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C3AFD" w14:textId="633CF56B" w:rsidR="00017EA0" w:rsidRPr="00F8665D" w:rsidRDefault="00324C1D" w:rsidP="005133E8">
      <w:pPr>
        <w:spacing w:line="360" w:lineRule="exact"/>
        <w:jc w:val="center"/>
        <w:rPr>
          <w:b/>
          <w:color w:val="000000" w:themeColor="text1"/>
          <w:spacing w:val="-4"/>
        </w:rPr>
      </w:pPr>
      <w:r>
        <w:rPr>
          <w:b/>
          <w:color w:val="000000" w:themeColor="text1"/>
          <w:spacing w:val="-4"/>
        </w:rPr>
        <w:t>Phụ lục</w:t>
      </w:r>
      <w:r w:rsidR="00580B9A">
        <w:rPr>
          <w:b/>
          <w:color w:val="000000" w:themeColor="text1"/>
          <w:spacing w:val="-4"/>
        </w:rPr>
        <w:t xml:space="preserve"> </w:t>
      </w:r>
      <w:r>
        <w:rPr>
          <w:b/>
          <w:color w:val="000000" w:themeColor="text1"/>
          <w:spacing w:val="-4"/>
        </w:rPr>
        <w:t>1</w:t>
      </w:r>
    </w:p>
    <w:p w14:paraId="12BC2317" w14:textId="77777777" w:rsidR="004B517A" w:rsidRDefault="00017EA0" w:rsidP="005133E8">
      <w:pPr>
        <w:spacing w:line="360" w:lineRule="exact"/>
        <w:jc w:val="center"/>
        <w:rPr>
          <w:b/>
          <w:color w:val="000000" w:themeColor="text1"/>
          <w:spacing w:val="-4"/>
        </w:rPr>
      </w:pPr>
      <w:r w:rsidRPr="00F8665D">
        <w:rPr>
          <w:b/>
          <w:bCs/>
          <w:iCs/>
          <w:color w:val="000000" w:themeColor="text1"/>
          <w:lang w:val="nl-NL"/>
        </w:rPr>
        <w:t>THỦ TỤC HÀNH CHÍNH MỚI BAN HÀNH</w:t>
      </w:r>
      <w:r w:rsidRPr="00F8665D">
        <w:rPr>
          <w:b/>
          <w:color w:val="000000" w:themeColor="text1"/>
          <w:spacing w:val="-4"/>
        </w:rPr>
        <w:t xml:space="preserve"> TRONG LĨNH VỰC </w:t>
      </w:r>
      <w:r w:rsidR="000710FE" w:rsidRPr="00F8665D">
        <w:rPr>
          <w:b/>
          <w:color w:val="000000" w:themeColor="text1"/>
          <w:spacing w:val="-4"/>
        </w:rPr>
        <w:t>ĐĂNG KÝ BIỆN PHÁP BẢO ĐẢM</w:t>
      </w:r>
      <w:r w:rsidRPr="00F8665D">
        <w:rPr>
          <w:b/>
          <w:color w:val="000000" w:themeColor="text1"/>
          <w:spacing w:val="-4"/>
        </w:rPr>
        <w:t xml:space="preserve"> </w:t>
      </w:r>
    </w:p>
    <w:p w14:paraId="4E7E1DD6" w14:textId="09FEE5A2" w:rsidR="00017EA0" w:rsidRPr="00F8665D" w:rsidRDefault="00017EA0" w:rsidP="005133E8">
      <w:pPr>
        <w:spacing w:line="360" w:lineRule="exact"/>
        <w:jc w:val="center"/>
        <w:rPr>
          <w:b/>
          <w:color w:val="000000" w:themeColor="text1"/>
        </w:rPr>
      </w:pPr>
      <w:r w:rsidRPr="00F8665D">
        <w:rPr>
          <w:b/>
          <w:color w:val="000000" w:themeColor="text1"/>
          <w:spacing w:val="-4"/>
        </w:rPr>
        <w:t>THUỘC PHẠM VI CHỨC NĂNG QUẢN LÝ</w:t>
      </w:r>
      <w:r w:rsidR="000710FE" w:rsidRPr="00F8665D">
        <w:rPr>
          <w:b/>
          <w:color w:val="000000" w:themeColor="text1"/>
          <w:spacing w:val="-4"/>
        </w:rPr>
        <w:t xml:space="preserve"> CỦA</w:t>
      </w:r>
      <w:r w:rsidRPr="00F8665D">
        <w:rPr>
          <w:b/>
          <w:color w:val="000000" w:themeColor="text1"/>
          <w:spacing w:val="-4"/>
        </w:rPr>
        <w:t xml:space="preserve"> </w:t>
      </w:r>
      <w:r w:rsidRPr="00F8665D">
        <w:rPr>
          <w:b/>
          <w:color w:val="000000" w:themeColor="text1"/>
        </w:rPr>
        <w:t xml:space="preserve"> CỦA SỞ TƯ PHÁP</w:t>
      </w:r>
      <w:r w:rsidR="00243AC1" w:rsidRPr="00F8665D">
        <w:rPr>
          <w:b/>
          <w:color w:val="000000" w:themeColor="text1"/>
        </w:rPr>
        <w:t xml:space="preserve"> </w:t>
      </w:r>
      <w:r w:rsidRPr="00F8665D">
        <w:rPr>
          <w:b/>
          <w:color w:val="000000" w:themeColor="text1"/>
        </w:rPr>
        <w:t>TỈNH NINH BÌNH</w:t>
      </w:r>
    </w:p>
    <w:p w14:paraId="574B8118" w14:textId="5FDC6742" w:rsidR="00017EA0" w:rsidRPr="00F8665D" w:rsidRDefault="00017EA0" w:rsidP="005133E8">
      <w:pPr>
        <w:spacing w:line="360" w:lineRule="exact"/>
        <w:jc w:val="center"/>
        <w:rPr>
          <w:rFonts w:eastAsia="Arial"/>
          <w:i/>
          <w:color w:val="000000" w:themeColor="text1"/>
          <w:sz w:val="26"/>
          <w:szCs w:val="26"/>
        </w:rPr>
      </w:pPr>
      <w:r w:rsidRPr="00F8665D">
        <w:rPr>
          <w:rFonts w:eastAsia="Arial"/>
          <w:i/>
          <w:color w:val="000000" w:themeColor="text1"/>
          <w:sz w:val="26"/>
          <w:szCs w:val="26"/>
        </w:rPr>
        <w:t xml:space="preserve"> (Ban hành kèm theo Quyết định số: </w:t>
      </w:r>
      <w:r w:rsidR="00E9092E">
        <w:rPr>
          <w:rFonts w:eastAsia="Arial"/>
          <w:i/>
          <w:color w:val="000000" w:themeColor="text1"/>
          <w:sz w:val="26"/>
          <w:szCs w:val="26"/>
        </w:rPr>
        <w:t>56</w:t>
      </w:r>
      <w:r w:rsidRPr="00F8665D">
        <w:rPr>
          <w:rFonts w:eastAsia="Arial"/>
          <w:i/>
          <w:color w:val="000000" w:themeColor="text1"/>
          <w:sz w:val="26"/>
          <w:szCs w:val="26"/>
        </w:rPr>
        <w:t xml:space="preserve">/QĐ-UBND  ngày </w:t>
      </w:r>
      <w:r w:rsidR="00E9092E">
        <w:rPr>
          <w:rFonts w:eastAsia="Arial"/>
          <w:i/>
          <w:color w:val="000000" w:themeColor="text1"/>
          <w:sz w:val="26"/>
          <w:szCs w:val="26"/>
        </w:rPr>
        <w:t>16</w:t>
      </w:r>
      <w:bookmarkStart w:id="0" w:name="_GoBack"/>
      <w:bookmarkEnd w:id="0"/>
      <w:r w:rsidRPr="00F8665D">
        <w:rPr>
          <w:rFonts w:eastAsia="Arial"/>
          <w:i/>
          <w:color w:val="000000" w:themeColor="text1"/>
          <w:sz w:val="26"/>
          <w:szCs w:val="26"/>
        </w:rPr>
        <w:t xml:space="preserve"> tháng </w:t>
      </w:r>
      <w:r w:rsidR="004B517A">
        <w:rPr>
          <w:rFonts w:eastAsia="Arial"/>
          <w:i/>
          <w:color w:val="000000" w:themeColor="text1"/>
          <w:sz w:val="26"/>
          <w:szCs w:val="26"/>
        </w:rPr>
        <w:t>01</w:t>
      </w:r>
      <w:r w:rsidRPr="00F8665D">
        <w:rPr>
          <w:rFonts w:eastAsia="Arial"/>
          <w:i/>
          <w:color w:val="000000" w:themeColor="text1"/>
          <w:sz w:val="26"/>
          <w:szCs w:val="26"/>
        </w:rPr>
        <w:t xml:space="preserve"> năm 202</w:t>
      </w:r>
      <w:r w:rsidR="00C23978" w:rsidRPr="00F8665D">
        <w:rPr>
          <w:rFonts w:eastAsia="Arial"/>
          <w:i/>
          <w:color w:val="000000" w:themeColor="text1"/>
          <w:sz w:val="26"/>
          <w:szCs w:val="26"/>
        </w:rPr>
        <w:t>3</w:t>
      </w:r>
      <w:r w:rsidRPr="00F8665D">
        <w:rPr>
          <w:rFonts w:eastAsia="Arial"/>
          <w:i/>
          <w:color w:val="000000" w:themeColor="text1"/>
          <w:sz w:val="26"/>
          <w:szCs w:val="26"/>
        </w:rPr>
        <w:t xml:space="preserve"> của Chủ tịch UBND  tỉnh Ninh Bình)</w:t>
      </w:r>
    </w:p>
    <w:p w14:paraId="1C3DD7DF" w14:textId="40B55403" w:rsidR="00B265CD" w:rsidRPr="00F8665D" w:rsidRDefault="004555AF" w:rsidP="005133E8">
      <w:pPr>
        <w:spacing w:line="360" w:lineRule="exact"/>
        <w:jc w:val="center"/>
        <w:rPr>
          <w:rFonts w:eastAsia="Arial"/>
          <w:i/>
          <w:color w:val="000000" w:themeColor="text1"/>
          <w:sz w:val="26"/>
          <w:szCs w:val="26"/>
        </w:rPr>
      </w:pPr>
      <w:r w:rsidRPr="00F8665D">
        <w:rPr>
          <w:noProof/>
          <w:color w:val="000000" w:themeColor="text1"/>
          <w:sz w:val="26"/>
          <w:szCs w:val="26"/>
        </w:rPr>
        <mc:AlternateContent>
          <mc:Choice Requires="wps">
            <w:drawing>
              <wp:anchor distT="4294967292" distB="4294967292" distL="114300" distR="114300" simplePos="0" relativeHeight="251658240" behindDoc="0" locked="0" layoutInCell="1" allowOverlap="1" wp14:anchorId="686EB3FF" wp14:editId="38B7ED84">
                <wp:simplePos x="0" y="0"/>
                <wp:positionH relativeFrom="margin">
                  <wp:posOffset>3123565</wp:posOffset>
                </wp:positionH>
                <wp:positionV relativeFrom="paragraph">
                  <wp:posOffset>69377</wp:posOffset>
                </wp:positionV>
                <wp:extent cx="29337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482682" id="_x0000_t32" coordsize="21600,21600" o:spt="32" o:oned="t" path="m,l21600,21600e" filled="f">
                <v:path arrowok="t" fillok="f" o:connecttype="none"/>
                <o:lock v:ext="edit" shapetype="t"/>
              </v:shapetype>
              <v:shape id="Straight Arrow Connector 1" o:spid="_x0000_s1026" type="#_x0000_t32" style="position:absolute;margin-left:245.95pt;margin-top:5.45pt;width:231pt;height:0;z-index:25165824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">
                <w10:wrap anchorx="margin"/>
              </v:shape>
            </w:pict>
          </mc:Fallback>
        </mc:AlternateContent>
      </w:r>
    </w:p>
    <w:p w14:paraId="68E2EDF6" w14:textId="62374C35" w:rsidR="00017EA0" w:rsidRPr="00F8665D" w:rsidRDefault="00017EA0" w:rsidP="005133E8">
      <w:pPr>
        <w:spacing w:line="360" w:lineRule="exact"/>
        <w:rPr>
          <w:b/>
          <w:color w:val="000000" w:themeColor="text1"/>
          <w:spacing w:val="-4"/>
          <w:sz w:val="26"/>
          <w:szCs w:val="26"/>
        </w:rPr>
      </w:pPr>
      <w:r w:rsidRPr="00F8665D">
        <w:rPr>
          <w:b/>
          <w:color w:val="000000" w:themeColor="text1"/>
          <w:spacing w:val="-4"/>
          <w:sz w:val="26"/>
          <w:szCs w:val="26"/>
        </w:rPr>
        <w:t xml:space="preserve">A. THỦ TỤC HÀNH CHÍNH MỚI BAN HÀNH </w:t>
      </w:r>
    </w:p>
    <w:p w14:paraId="2075BE1A" w14:textId="037F25EF" w:rsidR="00D906AC" w:rsidRPr="00F8665D" w:rsidRDefault="00D906AC" w:rsidP="005133E8">
      <w:pPr>
        <w:spacing w:line="360" w:lineRule="exact"/>
        <w:rPr>
          <w:b/>
          <w:bCs/>
          <w:color w:val="000000" w:themeColor="text1"/>
          <w:sz w:val="26"/>
          <w:szCs w:val="26"/>
        </w:rPr>
      </w:pPr>
      <w:r w:rsidRPr="00F8665D">
        <w:rPr>
          <w:b/>
          <w:bCs/>
          <w:color w:val="000000" w:themeColor="text1"/>
          <w:sz w:val="26"/>
          <w:szCs w:val="26"/>
        </w:rPr>
        <w:t>I. THỦ TỤC HÀNH CHÍNH CẤP TỈNH</w:t>
      </w:r>
    </w:p>
    <w:tbl>
      <w:tblPr>
        <w:tblStyle w:val="TableGrid"/>
        <w:tblW w:w="15668" w:type="dxa"/>
        <w:tblInd w:w="-882" w:type="dxa"/>
        <w:tblLayout w:type="fixed"/>
        <w:tblLook w:val="04A0" w:firstRow="1" w:lastRow="0" w:firstColumn="1" w:lastColumn="0" w:noHBand="0" w:noVBand="1"/>
      </w:tblPr>
      <w:tblGrid>
        <w:gridCol w:w="725"/>
        <w:gridCol w:w="1966"/>
        <w:gridCol w:w="3289"/>
        <w:gridCol w:w="1588"/>
        <w:gridCol w:w="2381"/>
        <w:gridCol w:w="1021"/>
        <w:gridCol w:w="2098"/>
        <w:gridCol w:w="851"/>
        <w:gridCol w:w="850"/>
        <w:gridCol w:w="888"/>
        <w:gridCol w:w="11"/>
      </w:tblGrid>
      <w:tr w:rsidR="00F8665D" w:rsidRPr="00F8665D" w14:paraId="63C9F87D" w14:textId="77777777" w:rsidTr="00C00889">
        <w:trPr>
          <w:gridAfter w:val="1"/>
          <w:wAfter w:w="11" w:type="dxa"/>
          <w:tblHeader/>
        </w:trPr>
        <w:tc>
          <w:tcPr>
            <w:tcW w:w="725" w:type="dxa"/>
            <w:vMerge w:val="restart"/>
            <w:vAlign w:val="center"/>
          </w:tcPr>
          <w:p w14:paraId="395413C5"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TT</w:t>
            </w:r>
          </w:p>
          <w:p w14:paraId="6987425B" w14:textId="77777777" w:rsidR="003E5A69" w:rsidRPr="00F8665D" w:rsidRDefault="003E5A69" w:rsidP="001D03A2">
            <w:pPr>
              <w:spacing w:line="360" w:lineRule="exact"/>
              <w:jc w:val="center"/>
              <w:rPr>
                <w:b/>
                <w:color w:val="000000" w:themeColor="text1"/>
                <w:sz w:val="27"/>
                <w:szCs w:val="27"/>
                <w:lang w:val="nl-NL"/>
              </w:rPr>
            </w:pPr>
          </w:p>
        </w:tc>
        <w:tc>
          <w:tcPr>
            <w:tcW w:w="1966" w:type="dxa"/>
            <w:vMerge w:val="restart"/>
            <w:vAlign w:val="center"/>
          </w:tcPr>
          <w:p w14:paraId="05099C71"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 xml:space="preserve">Tên thủ tục </w:t>
            </w:r>
          </w:p>
          <w:p w14:paraId="5CC3466F"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hành chính</w:t>
            </w:r>
          </w:p>
        </w:tc>
        <w:tc>
          <w:tcPr>
            <w:tcW w:w="3289" w:type="dxa"/>
            <w:vMerge w:val="restart"/>
            <w:vAlign w:val="center"/>
          </w:tcPr>
          <w:p w14:paraId="4A71F0AF"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Thời hạn giải quyết</w:t>
            </w:r>
          </w:p>
        </w:tc>
        <w:tc>
          <w:tcPr>
            <w:tcW w:w="1588" w:type="dxa"/>
            <w:vMerge w:val="restart"/>
            <w:vAlign w:val="center"/>
          </w:tcPr>
          <w:p w14:paraId="102B33AE"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rPr>
              <w:t>Địa điểm thực hiện</w:t>
            </w:r>
          </w:p>
        </w:tc>
        <w:tc>
          <w:tcPr>
            <w:tcW w:w="2381" w:type="dxa"/>
            <w:vMerge w:val="restart"/>
            <w:vAlign w:val="center"/>
          </w:tcPr>
          <w:p w14:paraId="646A6656"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 xml:space="preserve">Phí, lệ phí </w:t>
            </w:r>
          </w:p>
          <w:p w14:paraId="60E4E00F"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(nếu có)</w:t>
            </w:r>
          </w:p>
        </w:tc>
        <w:tc>
          <w:tcPr>
            <w:tcW w:w="1021" w:type="dxa"/>
            <w:vMerge w:val="restart"/>
            <w:vAlign w:val="center"/>
          </w:tcPr>
          <w:p w14:paraId="47749217" w14:textId="7990B241" w:rsidR="003E5A69" w:rsidRPr="00F8665D" w:rsidRDefault="003E5A69" w:rsidP="00500320">
            <w:pPr>
              <w:spacing w:line="360" w:lineRule="exact"/>
              <w:jc w:val="center"/>
              <w:rPr>
                <w:b/>
                <w:color w:val="000000" w:themeColor="text1"/>
                <w:sz w:val="27"/>
                <w:szCs w:val="27"/>
                <w:lang w:val="nl-NL"/>
              </w:rPr>
            </w:pPr>
            <w:r w:rsidRPr="00F8665D">
              <w:rPr>
                <w:b/>
                <w:color w:val="000000" w:themeColor="text1"/>
                <w:sz w:val="27"/>
                <w:szCs w:val="27"/>
                <w:lang w:val="nl-NL"/>
              </w:rPr>
              <w:t xml:space="preserve">Thực hiện qua dịch vụ </w:t>
            </w:r>
            <w:r w:rsidR="00500320">
              <w:rPr>
                <w:b/>
                <w:color w:val="000000" w:themeColor="text1"/>
                <w:sz w:val="27"/>
                <w:szCs w:val="27"/>
                <w:lang w:val="nl-NL"/>
              </w:rPr>
              <w:t>BCCI</w:t>
            </w:r>
          </w:p>
        </w:tc>
        <w:tc>
          <w:tcPr>
            <w:tcW w:w="2098" w:type="dxa"/>
            <w:vMerge w:val="restart"/>
            <w:vAlign w:val="center"/>
          </w:tcPr>
          <w:p w14:paraId="5E1552BF"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Căn cứ pháp lý</w:t>
            </w:r>
          </w:p>
        </w:tc>
        <w:tc>
          <w:tcPr>
            <w:tcW w:w="1701" w:type="dxa"/>
            <w:gridSpan w:val="2"/>
          </w:tcPr>
          <w:p w14:paraId="731453C8"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Dịch vụ công</w:t>
            </w:r>
          </w:p>
          <w:p w14:paraId="6DDF1D29" w14:textId="77777777" w:rsidR="003E5A69" w:rsidRPr="00F8665D" w:rsidRDefault="003E5A69" w:rsidP="001D03A2">
            <w:pPr>
              <w:spacing w:line="360" w:lineRule="exact"/>
              <w:jc w:val="center"/>
              <w:rPr>
                <w:rFonts w:eastAsia="Arial"/>
                <w:b/>
                <w:color w:val="000000" w:themeColor="text1"/>
                <w:sz w:val="27"/>
                <w:szCs w:val="27"/>
              </w:rPr>
            </w:pPr>
            <w:r w:rsidRPr="00F8665D">
              <w:rPr>
                <w:b/>
                <w:color w:val="000000" w:themeColor="text1"/>
                <w:sz w:val="27"/>
                <w:szCs w:val="27"/>
                <w:lang w:val="nl-NL"/>
              </w:rPr>
              <w:t>trực tuyến</w:t>
            </w:r>
          </w:p>
        </w:tc>
        <w:tc>
          <w:tcPr>
            <w:tcW w:w="888" w:type="dxa"/>
            <w:vMerge w:val="restart"/>
          </w:tcPr>
          <w:p w14:paraId="236E9154" w14:textId="77777777" w:rsidR="003E5A69" w:rsidRPr="00F8665D" w:rsidRDefault="003E5A69" w:rsidP="001D03A2">
            <w:pPr>
              <w:spacing w:line="360" w:lineRule="exact"/>
              <w:jc w:val="center"/>
              <w:rPr>
                <w:rFonts w:eastAsia="Arial"/>
                <w:b/>
                <w:color w:val="000000" w:themeColor="text1"/>
                <w:sz w:val="27"/>
                <w:szCs w:val="27"/>
              </w:rPr>
            </w:pPr>
            <w:r w:rsidRPr="00F8665D">
              <w:rPr>
                <w:b/>
                <w:color w:val="000000" w:themeColor="text1"/>
                <w:sz w:val="27"/>
                <w:szCs w:val="27"/>
                <w:lang w:val="nl-NL"/>
              </w:rPr>
              <w:t>Ghi chú</w:t>
            </w:r>
          </w:p>
        </w:tc>
      </w:tr>
      <w:tr w:rsidR="00F8665D" w:rsidRPr="00F8665D" w14:paraId="7B7BDA67" w14:textId="77777777" w:rsidTr="00C00889">
        <w:trPr>
          <w:gridAfter w:val="1"/>
          <w:wAfter w:w="11" w:type="dxa"/>
          <w:tblHeader/>
        </w:trPr>
        <w:tc>
          <w:tcPr>
            <w:tcW w:w="725" w:type="dxa"/>
            <w:vMerge/>
            <w:vAlign w:val="center"/>
          </w:tcPr>
          <w:p w14:paraId="564EBD5C" w14:textId="77777777" w:rsidR="003E5A69" w:rsidRPr="00F8665D" w:rsidRDefault="003E5A69" w:rsidP="001D03A2">
            <w:pPr>
              <w:spacing w:line="360" w:lineRule="exact"/>
              <w:jc w:val="center"/>
              <w:rPr>
                <w:color w:val="000000" w:themeColor="text1"/>
                <w:sz w:val="27"/>
                <w:szCs w:val="27"/>
                <w:lang w:val="nl-NL"/>
              </w:rPr>
            </w:pPr>
          </w:p>
        </w:tc>
        <w:tc>
          <w:tcPr>
            <w:tcW w:w="1966" w:type="dxa"/>
            <w:vMerge/>
            <w:vAlign w:val="center"/>
          </w:tcPr>
          <w:p w14:paraId="25C3461E" w14:textId="77777777" w:rsidR="003E5A69" w:rsidRPr="00F8665D" w:rsidRDefault="003E5A69" w:rsidP="001D03A2">
            <w:pPr>
              <w:spacing w:line="360" w:lineRule="exact"/>
              <w:ind w:left="57"/>
              <w:jc w:val="both"/>
              <w:rPr>
                <w:color w:val="000000" w:themeColor="text1"/>
                <w:sz w:val="27"/>
                <w:szCs w:val="27"/>
                <w:lang w:val="nl-NL"/>
              </w:rPr>
            </w:pPr>
          </w:p>
        </w:tc>
        <w:tc>
          <w:tcPr>
            <w:tcW w:w="3289" w:type="dxa"/>
            <w:vMerge/>
            <w:vAlign w:val="center"/>
          </w:tcPr>
          <w:p w14:paraId="4F65C29E" w14:textId="77777777" w:rsidR="003E5A69" w:rsidRPr="00F8665D" w:rsidRDefault="003E5A69" w:rsidP="001D03A2">
            <w:pPr>
              <w:spacing w:line="360" w:lineRule="exact"/>
              <w:jc w:val="both"/>
              <w:rPr>
                <w:color w:val="000000" w:themeColor="text1"/>
                <w:sz w:val="27"/>
                <w:szCs w:val="27"/>
                <w:lang w:val="nl-NL"/>
              </w:rPr>
            </w:pPr>
          </w:p>
        </w:tc>
        <w:tc>
          <w:tcPr>
            <w:tcW w:w="1588" w:type="dxa"/>
            <w:vMerge/>
            <w:vAlign w:val="center"/>
          </w:tcPr>
          <w:p w14:paraId="0DE7F973" w14:textId="77777777" w:rsidR="003E5A69" w:rsidRPr="00F8665D" w:rsidRDefault="003E5A69" w:rsidP="001D03A2">
            <w:pPr>
              <w:spacing w:line="360" w:lineRule="exact"/>
              <w:jc w:val="center"/>
              <w:rPr>
                <w:color w:val="000000" w:themeColor="text1"/>
                <w:sz w:val="27"/>
                <w:szCs w:val="27"/>
                <w:lang w:val="nl-NL"/>
              </w:rPr>
            </w:pPr>
          </w:p>
        </w:tc>
        <w:tc>
          <w:tcPr>
            <w:tcW w:w="2381" w:type="dxa"/>
            <w:vMerge/>
            <w:vAlign w:val="center"/>
          </w:tcPr>
          <w:p w14:paraId="17596049" w14:textId="77777777" w:rsidR="003E5A69" w:rsidRPr="00F8665D" w:rsidRDefault="003E5A69" w:rsidP="001D03A2">
            <w:pPr>
              <w:spacing w:line="360" w:lineRule="exact"/>
              <w:jc w:val="center"/>
              <w:rPr>
                <w:color w:val="000000" w:themeColor="text1"/>
                <w:spacing w:val="-4"/>
                <w:sz w:val="27"/>
                <w:szCs w:val="27"/>
                <w:lang w:val="nl-NL"/>
              </w:rPr>
            </w:pPr>
          </w:p>
        </w:tc>
        <w:tc>
          <w:tcPr>
            <w:tcW w:w="1021" w:type="dxa"/>
            <w:vMerge/>
            <w:vAlign w:val="center"/>
          </w:tcPr>
          <w:p w14:paraId="5ACF8A23" w14:textId="77777777" w:rsidR="003E5A69" w:rsidRPr="00F8665D" w:rsidRDefault="003E5A69" w:rsidP="001D03A2">
            <w:pPr>
              <w:spacing w:line="360" w:lineRule="exact"/>
              <w:jc w:val="both"/>
              <w:rPr>
                <w:color w:val="000000" w:themeColor="text1"/>
                <w:sz w:val="27"/>
                <w:szCs w:val="27"/>
                <w:lang w:val="nl-NL"/>
              </w:rPr>
            </w:pPr>
          </w:p>
        </w:tc>
        <w:tc>
          <w:tcPr>
            <w:tcW w:w="2098" w:type="dxa"/>
            <w:vMerge/>
          </w:tcPr>
          <w:p w14:paraId="66F354B4" w14:textId="77777777" w:rsidR="003E5A69" w:rsidRPr="00F8665D" w:rsidRDefault="003E5A69" w:rsidP="001D03A2">
            <w:pPr>
              <w:spacing w:line="360" w:lineRule="exact"/>
              <w:jc w:val="both"/>
              <w:rPr>
                <w:color w:val="000000" w:themeColor="text1"/>
                <w:sz w:val="27"/>
                <w:szCs w:val="27"/>
                <w:lang w:val="nl-NL"/>
              </w:rPr>
            </w:pPr>
          </w:p>
        </w:tc>
        <w:tc>
          <w:tcPr>
            <w:tcW w:w="851" w:type="dxa"/>
          </w:tcPr>
          <w:p w14:paraId="20055E20"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Toàn trình</w:t>
            </w:r>
          </w:p>
        </w:tc>
        <w:tc>
          <w:tcPr>
            <w:tcW w:w="850" w:type="dxa"/>
          </w:tcPr>
          <w:p w14:paraId="08F8B836" w14:textId="77777777" w:rsidR="003E5A69" w:rsidRPr="00F8665D" w:rsidRDefault="003E5A69" w:rsidP="001D03A2">
            <w:pPr>
              <w:spacing w:line="360" w:lineRule="exact"/>
              <w:jc w:val="center"/>
              <w:rPr>
                <w:b/>
                <w:color w:val="000000" w:themeColor="text1"/>
                <w:sz w:val="27"/>
                <w:szCs w:val="27"/>
                <w:lang w:val="nl-NL"/>
              </w:rPr>
            </w:pPr>
            <w:r w:rsidRPr="00F8665D">
              <w:rPr>
                <w:b/>
                <w:color w:val="000000" w:themeColor="text1"/>
                <w:sz w:val="27"/>
                <w:szCs w:val="27"/>
                <w:lang w:val="nl-NL"/>
              </w:rPr>
              <w:t>Một phần</w:t>
            </w:r>
          </w:p>
        </w:tc>
        <w:tc>
          <w:tcPr>
            <w:tcW w:w="888" w:type="dxa"/>
            <w:vMerge/>
          </w:tcPr>
          <w:p w14:paraId="48BFA724" w14:textId="77777777" w:rsidR="003E5A69" w:rsidRPr="00F8665D" w:rsidRDefault="003E5A69" w:rsidP="001D03A2">
            <w:pPr>
              <w:spacing w:line="360" w:lineRule="exact"/>
              <w:rPr>
                <w:rFonts w:eastAsia="Arial"/>
                <w:b/>
                <w:color w:val="000000" w:themeColor="text1"/>
                <w:sz w:val="27"/>
                <w:szCs w:val="27"/>
              </w:rPr>
            </w:pPr>
          </w:p>
        </w:tc>
      </w:tr>
      <w:tr w:rsidR="00F8665D" w:rsidRPr="00F8665D" w14:paraId="38371618" w14:textId="77777777" w:rsidTr="00C00889">
        <w:tc>
          <w:tcPr>
            <w:tcW w:w="15668" w:type="dxa"/>
            <w:gridSpan w:val="11"/>
            <w:vAlign w:val="center"/>
          </w:tcPr>
          <w:p w14:paraId="5976A8D0" w14:textId="428676C5" w:rsidR="003E5A69" w:rsidRPr="00F8665D" w:rsidRDefault="003E5A69" w:rsidP="00324C1D">
            <w:pPr>
              <w:spacing w:before="120" w:after="120"/>
              <w:jc w:val="both"/>
              <w:rPr>
                <w:rFonts w:eastAsia="Arial"/>
                <w:b/>
                <w:color w:val="000000" w:themeColor="text1"/>
                <w:sz w:val="27"/>
                <w:szCs w:val="27"/>
              </w:rPr>
            </w:pPr>
            <w:r w:rsidRPr="00F8665D">
              <w:rPr>
                <w:b/>
                <w:color w:val="000000" w:themeColor="text1"/>
                <w:spacing w:val="-4"/>
                <w:sz w:val="27"/>
                <w:szCs w:val="27"/>
              </w:rPr>
              <w:t xml:space="preserve">LĨNH VỰC </w:t>
            </w:r>
            <w:r w:rsidR="00C4319F" w:rsidRPr="00F8665D">
              <w:rPr>
                <w:b/>
                <w:color w:val="000000" w:themeColor="text1"/>
                <w:spacing w:val="-4"/>
                <w:sz w:val="27"/>
                <w:szCs w:val="27"/>
              </w:rPr>
              <w:t>ĐĂNG KÝ BIỆN PHÁP</w:t>
            </w:r>
            <w:r w:rsidRPr="00F8665D">
              <w:rPr>
                <w:b/>
                <w:color w:val="000000" w:themeColor="text1"/>
                <w:spacing w:val="-4"/>
                <w:sz w:val="27"/>
                <w:szCs w:val="27"/>
              </w:rPr>
              <w:t xml:space="preserve"> BẢO ĐẢM</w:t>
            </w:r>
          </w:p>
        </w:tc>
      </w:tr>
      <w:tr w:rsidR="00F8665D" w:rsidRPr="00F8665D" w14:paraId="2114372A" w14:textId="77777777" w:rsidTr="00C00889">
        <w:trPr>
          <w:gridAfter w:val="1"/>
          <w:wAfter w:w="11" w:type="dxa"/>
        </w:trPr>
        <w:tc>
          <w:tcPr>
            <w:tcW w:w="725" w:type="dxa"/>
            <w:vAlign w:val="center"/>
          </w:tcPr>
          <w:p w14:paraId="34576B17" w14:textId="77777777" w:rsidR="003E5A69" w:rsidRPr="00F8665D" w:rsidRDefault="003E5A69" w:rsidP="001D03A2">
            <w:pPr>
              <w:spacing w:line="360" w:lineRule="exact"/>
              <w:ind w:left="57" w:right="57"/>
              <w:jc w:val="center"/>
              <w:rPr>
                <w:color w:val="000000" w:themeColor="text1"/>
                <w:sz w:val="27"/>
                <w:szCs w:val="27"/>
              </w:rPr>
            </w:pPr>
            <w:r w:rsidRPr="00F8665D">
              <w:rPr>
                <w:color w:val="000000" w:themeColor="text1"/>
                <w:sz w:val="27"/>
                <w:szCs w:val="27"/>
              </w:rPr>
              <w:t>1</w:t>
            </w:r>
          </w:p>
        </w:tc>
        <w:tc>
          <w:tcPr>
            <w:tcW w:w="1966" w:type="dxa"/>
          </w:tcPr>
          <w:p w14:paraId="3F12CDCA" w14:textId="77777777" w:rsidR="000E23B0" w:rsidRPr="00F8665D" w:rsidRDefault="000E23B0" w:rsidP="001D03A2">
            <w:pPr>
              <w:spacing w:line="360" w:lineRule="exact"/>
              <w:jc w:val="both"/>
              <w:rPr>
                <w:color w:val="000000" w:themeColor="text1"/>
                <w:spacing w:val="-4"/>
                <w:sz w:val="27"/>
                <w:szCs w:val="27"/>
              </w:rPr>
            </w:pPr>
          </w:p>
          <w:p w14:paraId="390884CE" w14:textId="77777777" w:rsidR="000E23B0" w:rsidRPr="00F8665D" w:rsidRDefault="000E23B0" w:rsidP="001D03A2">
            <w:pPr>
              <w:spacing w:line="360" w:lineRule="exact"/>
              <w:jc w:val="both"/>
              <w:rPr>
                <w:color w:val="000000" w:themeColor="text1"/>
                <w:spacing w:val="-4"/>
                <w:sz w:val="27"/>
                <w:szCs w:val="27"/>
              </w:rPr>
            </w:pPr>
          </w:p>
          <w:p w14:paraId="025CF2F7" w14:textId="77777777" w:rsidR="000E23B0" w:rsidRPr="00F8665D" w:rsidRDefault="000E23B0" w:rsidP="001D03A2">
            <w:pPr>
              <w:spacing w:line="360" w:lineRule="exact"/>
              <w:jc w:val="both"/>
              <w:rPr>
                <w:color w:val="000000" w:themeColor="text1"/>
                <w:spacing w:val="-4"/>
                <w:sz w:val="27"/>
                <w:szCs w:val="27"/>
              </w:rPr>
            </w:pPr>
          </w:p>
          <w:p w14:paraId="669E8CA8" w14:textId="77777777" w:rsidR="000E23B0" w:rsidRPr="00F8665D" w:rsidRDefault="000E23B0" w:rsidP="001D03A2">
            <w:pPr>
              <w:spacing w:line="360" w:lineRule="exact"/>
              <w:jc w:val="both"/>
              <w:rPr>
                <w:color w:val="000000" w:themeColor="text1"/>
                <w:spacing w:val="-4"/>
                <w:sz w:val="27"/>
                <w:szCs w:val="27"/>
              </w:rPr>
            </w:pPr>
          </w:p>
          <w:p w14:paraId="67835281" w14:textId="42E1AC5F" w:rsidR="003E5A69" w:rsidRPr="00F8665D" w:rsidRDefault="005A6A3B" w:rsidP="001D03A2">
            <w:pPr>
              <w:spacing w:line="360" w:lineRule="exact"/>
              <w:jc w:val="both"/>
              <w:rPr>
                <w:color w:val="000000" w:themeColor="text1"/>
                <w:spacing w:val="-4"/>
                <w:sz w:val="27"/>
                <w:szCs w:val="27"/>
              </w:rPr>
            </w:pPr>
            <w:r w:rsidRPr="00F8665D">
              <w:rPr>
                <w:color w:val="000000" w:themeColor="text1"/>
                <w:spacing w:val="-4"/>
                <w:sz w:val="27"/>
                <w:szCs w:val="27"/>
              </w:rPr>
              <w:t>Đăng ký biện pháp bảo đảm bằng quyền sử dụng đất, tài sản gắn liền với đất</w:t>
            </w:r>
          </w:p>
        </w:tc>
        <w:tc>
          <w:tcPr>
            <w:tcW w:w="3289" w:type="dxa"/>
          </w:tcPr>
          <w:p w14:paraId="1FABEE5B" w14:textId="77777777" w:rsidR="007C11B9" w:rsidRPr="00F8665D" w:rsidRDefault="007C11B9"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14:paraId="21E3CD70" w14:textId="28001677" w:rsidR="007C11B9" w:rsidRPr="00F8665D" w:rsidRDefault="007C11B9"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lastRenderedPageBreak/>
              <w:t>Trường hợp hồ sơ đăng ký đối với quyền sử dụng đất, tài sản gắn liền với đất được nộp thông qua Bộ phận Tiếp nhận và Trả kết quả giải quyết thủ tục hành chính, Trung tâm Phục vụ hành chính công tỉnh, Ủy ban nhân dân xã, phường, thị trấn thì thời hạn giải quyết hồ sơ được tính từ thời điểm Văn phòng đăng ký đất đai nhận được hồ sơ đăng ký hợp lệ.</w:t>
            </w:r>
          </w:p>
          <w:p w14:paraId="29316AF0" w14:textId="2C62EFA0" w:rsidR="003E5A69" w:rsidRPr="00F8665D" w:rsidRDefault="007C11B9"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 xml:space="preserve">Thời gian không tính vào thời hạn quy định tại khoản 1 Điều 16 Nghị định số 99/2022/NĐ-CP bao gồm: Thời gian xảy ra sự kiện thiên tai, dịch bệnh, hỏa hoạn, sự cố hệ thống đăng ký trực tuyến, hỏng mạng lưới điện, mạng internet hoặc xảy ra sự kiện </w:t>
            </w:r>
            <w:r w:rsidRPr="00F8665D">
              <w:rPr>
                <w:color w:val="000000" w:themeColor="text1"/>
                <w:spacing w:val="-4"/>
                <w:sz w:val="27"/>
                <w:szCs w:val="27"/>
                <w:lang w:val="nl-NL"/>
              </w:rPr>
              <w:lastRenderedPageBreak/>
              <w:t>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r w:rsidR="0015061E" w:rsidRPr="00F8665D">
              <w:rPr>
                <w:color w:val="000000" w:themeColor="text1"/>
                <w:spacing w:val="-4"/>
                <w:sz w:val="27"/>
                <w:szCs w:val="27"/>
                <w:lang w:val="nl-NL"/>
              </w:rPr>
              <w:t xml:space="preserve">; </w:t>
            </w:r>
            <w:r w:rsidR="00332EB9" w:rsidRPr="00F8665D">
              <w:rPr>
                <w:color w:val="000000" w:themeColor="text1"/>
                <w:spacing w:val="-4"/>
                <w:sz w:val="27"/>
                <w:szCs w:val="27"/>
                <w:lang w:val="nl-NL"/>
              </w:rPr>
              <w:t>T</w:t>
            </w:r>
            <w:r w:rsidRPr="00F8665D">
              <w:rPr>
                <w:color w:val="000000" w:themeColor="text1"/>
                <w:spacing w:val="-4"/>
                <w:sz w:val="27"/>
                <w:szCs w:val="27"/>
                <w:lang w:val="nl-NL"/>
              </w:rPr>
              <w:t>hời gian cơ quan đăng ký thực hiện thủ tục quy định tại khoản 2 Điều 35 Nghị định số 99/2022/NĐ-CP.</w:t>
            </w:r>
          </w:p>
        </w:tc>
        <w:tc>
          <w:tcPr>
            <w:tcW w:w="1588" w:type="dxa"/>
          </w:tcPr>
          <w:p w14:paraId="203AAF1E" w14:textId="1C780B83" w:rsidR="003E5A69" w:rsidRPr="00F8665D" w:rsidRDefault="00C844E9" w:rsidP="001D03A2">
            <w:pPr>
              <w:spacing w:line="360" w:lineRule="exact"/>
              <w:jc w:val="center"/>
              <w:rPr>
                <w:bCs/>
                <w:color w:val="000000" w:themeColor="text1"/>
                <w:spacing w:val="-4"/>
                <w:sz w:val="27"/>
                <w:szCs w:val="27"/>
                <w:lang w:val="nl-NL"/>
              </w:rPr>
            </w:pPr>
            <w:r w:rsidRPr="00F8665D">
              <w:rPr>
                <w:color w:val="000000" w:themeColor="text1"/>
                <w:spacing w:val="-4"/>
                <w:sz w:val="27"/>
                <w:szCs w:val="27"/>
                <w:lang w:val="nl-NL"/>
              </w:rPr>
              <w:lastRenderedPageBreak/>
              <w:t xml:space="preserve">Văn phòng đăng ký đất đai - Sở Tài nguyên và Môi trường, Chi nhánh của Văn phòng đăng ký đất đai </w:t>
            </w:r>
            <w:r w:rsidR="005C2EA7" w:rsidRPr="00F8665D">
              <w:rPr>
                <w:color w:val="000000" w:themeColor="text1"/>
                <w:spacing w:val="-4"/>
                <w:sz w:val="27"/>
                <w:szCs w:val="27"/>
                <w:lang w:val="nl-NL"/>
              </w:rPr>
              <w:t xml:space="preserve">các huyện, thành phố </w:t>
            </w:r>
            <w:r w:rsidRPr="00F8665D">
              <w:rPr>
                <w:color w:val="000000" w:themeColor="text1"/>
                <w:spacing w:val="-4"/>
                <w:sz w:val="27"/>
                <w:szCs w:val="27"/>
                <w:lang w:val="nl-NL"/>
              </w:rPr>
              <w:t xml:space="preserve">(sau đây gọi là Văn </w:t>
            </w:r>
            <w:r w:rsidRPr="00F8665D">
              <w:rPr>
                <w:color w:val="000000" w:themeColor="text1"/>
                <w:spacing w:val="-4"/>
                <w:sz w:val="27"/>
                <w:szCs w:val="27"/>
                <w:lang w:val="nl-NL"/>
              </w:rPr>
              <w:lastRenderedPageBreak/>
              <w:t>phòng đăng ký đất đai)</w:t>
            </w:r>
          </w:p>
        </w:tc>
        <w:tc>
          <w:tcPr>
            <w:tcW w:w="2381" w:type="dxa"/>
          </w:tcPr>
          <w:p w14:paraId="502D3224" w14:textId="77777777" w:rsidR="00F83DA4" w:rsidRPr="00F8665D" w:rsidRDefault="00F83DA4" w:rsidP="00C00889">
            <w:pPr>
              <w:spacing w:line="360" w:lineRule="exact"/>
              <w:jc w:val="both"/>
              <w:rPr>
                <w:color w:val="000000" w:themeColor="text1"/>
                <w:sz w:val="27"/>
                <w:szCs w:val="27"/>
              </w:rPr>
            </w:pPr>
            <w:r w:rsidRPr="00F8665D">
              <w:rPr>
                <w:color w:val="000000" w:themeColor="text1"/>
                <w:sz w:val="27"/>
                <w:szCs w:val="27"/>
              </w:rPr>
              <w:lastRenderedPageBreak/>
              <w:t xml:space="preserve">- Đối với cá nhân, hộ gia đình: 80.000 đồng/hồ sơ; </w:t>
            </w:r>
          </w:p>
          <w:p w14:paraId="58AF54DB" w14:textId="74E6A60A" w:rsidR="00811EDB" w:rsidRPr="00F8665D" w:rsidRDefault="00F83DA4" w:rsidP="00C00889">
            <w:pPr>
              <w:spacing w:line="360" w:lineRule="exact"/>
              <w:jc w:val="both"/>
              <w:rPr>
                <w:color w:val="000000" w:themeColor="text1"/>
                <w:sz w:val="27"/>
                <w:szCs w:val="27"/>
              </w:rPr>
            </w:pPr>
            <w:r w:rsidRPr="00F8665D">
              <w:rPr>
                <w:color w:val="000000" w:themeColor="text1"/>
                <w:sz w:val="27"/>
                <w:szCs w:val="27"/>
              </w:rPr>
              <w:t>- Đối với tổ chức: 100.000 đồng/hồ sơ</w:t>
            </w:r>
            <w:r w:rsidR="00C00889">
              <w:rPr>
                <w:color w:val="000000" w:themeColor="text1"/>
                <w:sz w:val="27"/>
                <w:szCs w:val="27"/>
              </w:rPr>
              <w:t xml:space="preserve"> </w:t>
            </w:r>
            <w:r w:rsidR="00811EDB" w:rsidRPr="00F8665D">
              <w:rPr>
                <w:color w:val="000000" w:themeColor="text1"/>
                <w:sz w:val="27"/>
                <w:szCs w:val="27"/>
              </w:rPr>
              <w:t>Không áp dụng</w:t>
            </w:r>
            <w:r w:rsidR="00C00889">
              <w:rPr>
                <w:color w:val="000000" w:themeColor="text1"/>
                <w:sz w:val="27"/>
                <w:szCs w:val="27"/>
              </w:rPr>
              <w:t xml:space="preserve"> </w:t>
            </w:r>
            <w:r w:rsidR="00811EDB" w:rsidRPr="00F8665D">
              <w:rPr>
                <w:color w:val="000000" w:themeColor="text1"/>
                <w:sz w:val="27"/>
                <w:szCs w:val="27"/>
              </w:rPr>
              <w:t>thu phí đăng</w:t>
            </w:r>
            <w:r w:rsidR="00C00889">
              <w:rPr>
                <w:color w:val="000000" w:themeColor="text1"/>
                <w:sz w:val="27"/>
                <w:szCs w:val="27"/>
              </w:rPr>
              <w:t xml:space="preserve"> </w:t>
            </w:r>
            <w:r w:rsidR="00811EDB" w:rsidRPr="00F8665D">
              <w:rPr>
                <w:color w:val="000000" w:themeColor="text1"/>
                <w:sz w:val="27"/>
                <w:szCs w:val="27"/>
              </w:rPr>
              <w:t>ký giao dịch</w:t>
            </w:r>
            <w:r w:rsidR="00C00889">
              <w:rPr>
                <w:color w:val="000000" w:themeColor="text1"/>
                <w:sz w:val="27"/>
                <w:szCs w:val="27"/>
              </w:rPr>
              <w:t xml:space="preserve"> </w:t>
            </w:r>
            <w:r w:rsidR="00811EDB" w:rsidRPr="00F8665D">
              <w:rPr>
                <w:color w:val="000000" w:themeColor="text1"/>
                <w:sz w:val="27"/>
                <w:szCs w:val="27"/>
              </w:rPr>
              <w:t>bảo đảm đối</w:t>
            </w:r>
            <w:r w:rsidR="00C00889">
              <w:rPr>
                <w:color w:val="000000" w:themeColor="text1"/>
                <w:sz w:val="27"/>
                <w:szCs w:val="27"/>
              </w:rPr>
              <w:t xml:space="preserve"> </w:t>
            </w:r>
            <w:r w:rsidR="00811EDB" w:rsidRPr="00F8665D">
              <w:rPr>
                <w:color w:val="000000" w:themeColor="text1"/>
                <w:sz w:val="27"/>
                <w:szCs w:val="27"/>
              </w:rPr>
              <w:t>với các trường</w:t>
            </w:r>
            <w:r w:rsidR="00C00889">
              <w:rPr>
                <w:color w:val="000000" w:themeColor="text1"/>
                <w:sz w:val="27"/>
                <w:szCs w:val="27"/>
              </w:rPr>
              <w:t xml:space="preserve"> </w:t>
            </w:r>
            <w:r w:rsidR="00811EDB" w:rsidRPr="00F8665D">
              <w:rPr>
                <w:color w:val="000000" w:themeColor="text1"/>
                <w:sz w:val="27"/>
                <w:szCs w:val="27"/>
              </w:rPr>
              <w:t>hợp</w:t>
            </w:r>
            <w:r w:rsidR="00727988" w:rsidRPr="00F8665D">
              <w:rPr>
                <w:color w:val="000000" w:themeColor="text1"/>
                <w:sz w:val="27"/>
                <w:szCs w:val="27"/>
              </w:rPr>
              <w:t>:</w:t>
            </w:r>
            <w:r w:rsidR="00811EDB" w:rsidRPr="00F8665D">
              <w:rPr>
                <w:color w:val="000000" w:themeColor="text1"/>
                <w:sz w:val="27"/>
                <w:szCs w:val="27"/>
              </w:rPr>
              <w:t xml:space="preserve"> </w:t>
            </w:r>
            <w:r w:rsidR="00727988" w:rsidRPr="00F8665D">
              <w:rPr>
                <w:color w:val="000000" w:themeColor="text1"/>
                <w:sz w:val="27"/>
                <w:szCs w:val="27"/>
              </w:rPr>
              <w:t xml:space="preserve">Các cá nhân, hộ gia đình vay vốn tại tổ chức tín dụng thuộc một trong các lĩnh vực </w:t>
            </w:r>
            <w:r w:rsidR="002E0EB3" w:rsidRPr="00F8665D">
              <w:rPr>
                <w:color w:val="000000" w:themeColor="text1"/>
                <w:sz w:val="27"/>
                <w:szCs w:val="27"/>
              </w:rPr>
              <w:t xml:space="preserve">cho vay phục </w:t>
            </w:r>
            <w:r w:rsidR="002E0EB3" w:rsidRPr="00F8665D">
              <w:rPr>
                <w:color w:val="000000" w:themeColor="text1"/>
                <w:sz w:val="27"/>
                <w:szCs w:val="27"/>
              </w:rPr>
              <w:lastRenderedPageBreak/>
              <w:t xml:space="preserve">vụ phát triển nông nghiệp, nông thôn quy định tại Điều 4 Nghị định số 55/2015/NĐ-CP ngày 09/6/2015 của Chính phủ về chính sách tín dụng phục vụ phát triển nông nghiệp, nông thôn; Yêu cầu sửa chữa sai sót về nội dung đăng ký giao dịch bảo đảm, hợp đồng cho thuê tài chính do lỗi của cán bộ đăng ký; Thông báo về việc kê biên tài sản thi hành án, yêu cầu thay đổi nội dung đã thông báo việc kê biên tài sản </w:t>
            </w:r>
            <w:r w:rsidR="002E0EB3" w:rsidRPr="00F8665D">
              <w:rPr>
                <w:color w:val="000000" w:themeColor="text1"/>
                <w:sz w:val="27"/>
                <w:szCs w:val="27"/>
              </w:rPr>
              <w:lastRenderedPageBreak/>
              <w:t>thi hành án, xóa thông báo việc kê biên</w:t>
            </w:r>
          </w:p>
        </w:tc>
        <w:tc>
          <w:tcPr>
            <w:tcW w:w="1021" w:type="dxa"/>
            <w:vAlign w:val="center"/>
          </w:tcPr>
          <w:p w14:paraId="595748CC" w14:textId="77777777" w:rsidR="003E5A69" w:rsidRPr="00F8665D" w:rsidRDefault="003E5A69" w:rsidP="001D03A2">
            <w:pPr>
              <w:spacing w:line="360" w:lineRule="exact"/>
              <w:ind w:left="57" w:right="57"/>
              <w:jc w:val="center"/>
              <w:rPr>
                <w:color w:val="000000" w:themeColor="text1"/>
                <w:sz w:val="27"/>
                <w:szCs w:val="27"/>
                <w:lang w:val="nl-NL"/>
              </w:rPr>
            </w:pPr>
          </w:p>
        </w:tc>
        <w:tc>
          <w:tcPr>
            <w:tcW w:w="2098" w:type="dxa"/>
            <w:vAlign w:val="center"/>
          </w:tcPr>
          <w:p w14:paraId="0141AA8A" w14:textId="77777777" w:rsidR="003E5A69" w:rsidRPr="00F8665D" w:rsidRDefault="006B5811" w:rsidP="001D03A2">
            <w:pPr>
              <w:spacing w:line="360" w:lineRule="exact"/>
              <w:jc w:val="both"/>
              <w:rPr>
                <w:color w:val="000000" w:themeColor="text1"/>
                <w:sz w:val="27"/>
                <w:szCs w:val="27"/>
              </w:rPr>
            </w:pPr>
            <w:r w:rsidRPr="00F8665D">
              <w:rPr>
                <w:color w:val="000000" w:themeColor="text1"/>
                <w:sz w:val="27"/>
                <w:szCs w:val="27"/>
              </w:rPr>
              <w:t>- Nghị định số 99/2022/NĐ-CP ngày 30/11/2022 của Chính phủ;</w:t>
            </w:r>
          </w:p>
          <w:p w14:paraId="4F382435" w14:textId="77777777" w:rsidR="006B5811" w:rsidRPr="00F8665D" w:rsidRDefault="006B5811" w:rsidP="001D03A2">
            <w:pPr>
              <w:spacing w:line="360" w:lineRule="exact"/>
              <w:jc w:val="both"/>
              <w:rPr>
                <w:color w:val="000000" w:themeColor="text1"/>
                <w:sz w:val="27"/>
                <w:szCs w:val="27"/>
              </w:rPr>
            </w:pPr>
            <w:r w:rsidRPr="00F8665D">
              <w:rPr>
                <w:color w:val="000000" w:themeColor="text1"/>
                <w:sz w:val="27"/>
                <w:szCs w:val="27"/>
              </w:rPr>
              <w:t>- Nghị quyết số 35/NQ-HĐND ngày 14/12/2016 của HĐND tỉnh Ninh Bình;</w:t>
            </w:r>
          </w:p>
          <w:p w14:paraId="3AF26AC1" w14:textId="37D1E850" w:rsidR="006B5811" w:rsidRPr="00F8665D" w:rsidRDefault="006B5811" w:rsidP="001D03A2">
            <w:pPr>
              <w:spacing w:line="360" w:lineRule="exact"/>
              <w:jc w:val="both"/>
              <w:rPr>
                <w:color w:val="000000" w:themeColor="text1"/>
                <w:sz w:val="27"/>
                <w:szCs w:val="27"/>
              </w:rPr>
            </w:pPr>
            <w:r w:rsidRPr="00F8665D">
              <w:rPr>
                <w:color w:val="000000" w:themeColor="text1"/>
                <w:sz w:val="27"/>
                <w:szCs w:val="27"/>
              </w:rPr>
              <w:t xml:space="preserve">- Nghị quyết 08/2022/NQ-HĐND ngày 30/3/2022 của </w:t>
            </w:r>
            <w:r w:rsidRPr="00F8665D">
              <w:rPr>
                <w:color w:val="000000" w:themeColor="text1"/>
                <w:sz w:val="27"/>
                <w:szCs w:val="27"/>
              </w:rPr>
              <w:lastRenderedPageBreak/>
              <w:t>HĐND tỉnh Ninh Bình.</w:t>
            </w:r>
          </w:p>
        </w:tc>
        <w:tc>
          <w:tcPr>
            <w:tcW w:w="851" w:type="dxa"/>
          </w:tcPr>
          <w:p w14:paraId="00F64DA7" w14:textId="77777777" w:rsidR="003E5A69" w:rsidRPr="00F8665D" w:rsidRDefault="003E5A69" w:rsidP="001D03A2">
            <w:pPr>
              <w:spacing w:line="360" w:lineRule="exact"/>
              <w:rPr>
                <w:rFonts w:eastAsia="Arial"/>
                <w:b/>
                <w:color w:val="000000" w:themeColor="text1"/>
                <w:sz w:val="27"/>
                <w:szCs w:val="27"/>
              </w:rPr>
            </w:pPr>
          </w:p>
        </w:tc>
        <w:tc>
          <w:tcPr>
            <w:tcW w:w="850" w:type="dxa"/>
          </w:tcPr>
          <w:p w14:paraId="040DA37D" w14:textId="77777777" w:rsidR="003E5A69" w:rsidRPr="00F8665D" w:rsidRDefault="003E5A69" w:rsidP="001D03A2">
            <w:pPr>
              <w:spacing w:line="360" w:lineRule="exact"/>
              <w:jc w:val="center"/>
              <w:rPr>
                <w:rFonts w:eastAsia="Arial"/>
                <w:color w:val="000000" w:themeColor="text1"/>
                <w:sz w:val="27"/>
                <w:szCs w:val="27"/>
              </w:rPr>
            </w:pPr>
          </w:p>
          <w:p w14:paraId="10BBE466" w14:textId="77777777" w:rsidR="003E5A69" w:rsidRPr="00F8665D" w:rsidRDefault="003E5A69" w:rsidP="001D03A2">
            <w:pPr>
              <w:spacing w:line="360" w:lineRule="exact"/>
              <w:jc w:val="center"/>
              <w:rPr>
                <w:rFonts w:eastAsia="Arial"/>
                <w:color w:val="000000" w:themeColor="text1"/>
                <w:sz w:val="27"/>
                <w:szCs w:val="27"/>
              </w:rPr>
            </w:pPr>
          </w:p>
          <w:p w14:paraId="1335CB83" w14:textId="77777777" w:rsidR="003E5A69" w:rsidRPr="00F8665D" w:rsidRDefault="003E5A69" w:rsidP="001D03A2">
            <w:pPr>
              <w:spacing w:line="360" w:lineRule="exact"/>
              <w:jc w:val="center"/>
              <w:rPr>
                <w:rFonts w:eastAsia="Arial"/>
                <w:color w:val="000000" w:themeColor="text1"/>
                <w:sz w:val="27"/>
                <w:szCs w:val="27"/>
              </w:rPr>
            </w:pPr>
          </w:p>
          <w:p w14:paraId="11CD2BBF" w14:textId="77777777" w:rsidR="003E5A69" w:rsidRPr="00F8665D" w:rsidRDefault="003E5A69" w:rsidP="001D03A2">
            <w:pPr>
              <w:spacing w:line="360" w:lineRule="exact"/>
              <w:jc w:val="center"/>
              <w:rPr>
                <w:rFonts w:eastAsia="Arial"/>
                <w:color w:val="000000" w:themeColor="text1"/>
                <w:sz w:val="27"/>
                <w:szCs w:val="27"/>
              </w:rPr>
            </w:pPr>
          </w:p>
          <w:p w14:paraId="0713F8FC" w14:textId="77777777" w:rsidR="003E5A69" w:rsidRPr="00F8665D" w:rsidRDefault="003E5A69" w:rsidP="001D03A2">
            <w:pPr>
              <w:spacing w:line="360" w:lineRule="exact"/>
              <w:jc w:val="center"/>
              <w:rPr>
                <w:rFonts w:eastAsia="Arial"/>
                <w:color w:val="000000" w:themeColor="text1"/>
                <w:sz w:val="27"/>
                <w:szCs w:val="27"/>
              </w:rPr>
            </w:pPr>
          </w:p>
          <w:p w14:paraId="244390AC" w14:textId="4BA535CD" w:rsidR="003E5A69" w:rsidRPr="00F8665D" w:rsidRDefault="003E5A69" w:rsidP="001D03A2">
            <w:pPr>
              <w:spacing w:line="360" w:lineRule="exact"/>
              <w:jc w:val="center"/>
              <w:rPr>
                <w:rFonts w:eastAsia="Arial"/>
                <w:color w:val="000000" w:themeColor="text1"/>
                <w:sz w:val="27"/>
                <w:szCs w:val="27"/>
              </w:rPr>
            </w:pPr>
          </w:p>
        </w:tc>
        <w:tc>
          <w:tcPr>
            <w:tcW w:w="888" w:type="dxa"/>
          </w:tcPr>
          <w:p w14:paraId="4F11E801" w14:textId="77777777" w:rsidR="003E5A69" w:rsidRPr="00F8665D" w:rsidRDefault="003E5A69" w:rsidP="001D03A2">
            <w:pPr>
              <w:spacing w:line="360" w:lineRule="exact"/>
              <w:jc w:val="both"/>
              <w:rPr>
                <w:rFonts w:eastAsia="DejaVu Sans Condensed"/>
                <w:i/>
                <w:color w:val="000000" w:themeColor="text1"/>
                <w:sz w:val="27"/>
                <w:szCs w:val="27"/>
                <w:lang w:val="vi-VN"/>
              </w:rPr>
            </w:pPr>
          </w:p>
          <w:p w14:paraId="7CFE602D" w14:textId="77777777" w:rsidR="003E5A69" w:rsidRPr="00F8665D" w:rsidRDefault="003E5A69" w:rsidP="001D03A2">
            <w:pPr>
              <w:spacing w:line="360" w:lineRule="exact"/>
              <w:jc w:val="both"/>
              <w:rPr>
                <w:rFonts w:eastAsia="DejaVu Sans Condensed"/>
                <w:i/>
                <w:color w:val="000000" w:themeColor="text1"/>
                <w:sz w:val="27"/>
                <w:szCs w:val="27"/>
                <w:lang w:val="vi-VN"/>
              </w:rPr>
            </w:pPr>
          </w:p>
          <w:p w14:paraId="45BC9B2E" w14:textId="77777777" w:rsidR="003E5A69" w:rsidRPr="00F8665D" w:rsidRDefault="003E5A69" w:rsidP="001D03A2">
            <w:pPr>
              <w:spacing w:line="360" w:lineRule="exact"/>
              <w:jc w:val="both"/>
              <w:rPr>
                <w:rFonts w:eastAsia="DejaVu Sans Condensed"/>
                <w:i/>
                <w:color w:val="000000" w:themeColor="text1"/>
                <w:sz w:val="27"/>
                <w:szCs w:val="27"/>
                <w:lang w:val="vi-VN"/>
              </w:rPr>
            </w:pPr>
          </w:p>
          <w:p w14:paraId="6F99FEDD" w14:textId="77777777" w:rsidR="003E5A69" w:rsidRPr="00F8665D" w:rsidRDefault="003E5A69" w:rsidP="001D03A2">
            <w:pPr>
              <w:spacing w:line="360" w:lineRule="exact"/>
              <w:jc w:val="both"/>
              <w:rPr>
                <w:rFonts w:eastAsia="DejaVu Sans Condensed"/>
                <w:i/>
                <w:color w:val="000000" w:themeColor="text1"/>
                <w:sz w:val="27"/>
                <w:szCs w:val="27"/>
                <w:lang w:val="vi-VN"/>
              </w:rPr>
            </w:pPr>
          </w:p>
          <w:p w14:paraId="01D3453F" w14:textId="77777777" w:rsidR="003E5A69" w:rsidRPr="00F8665D" w:rsidRDefault="003E5A69" w:rsidP="001D03A2">
            <w:pPr>
              <w:spacing w:line="360" w:lineRule="exact"/>
              <w:jc w:val="both"/>
              <w:rPr>
                <w:rFonts w:eastAsia="DejaVu Sans Condensed"/>
                <w:i/>
                <w:color w:val="000000" w:themeColor="text1"/>
                <w:sz w:val="27"/>
                <w:szCs w:val="27"/>
                <w:lang w:val="vi-VN"/>
              </w:rPr>
            </w:pPr>
          </w:p>
        </w:tc>
      </w:tr>
      <w:tr w:rsidR="00F8665D" w:rsidRPr="00F8665D" w14:paraId="4349B116" w14:textId="77777777" w:rsidTr="00C00889">
        <w:trPr>
          <w:gridAfter w:val="1"/>
          <w:wAfter w:w="11" w:type="dxa"/>
        </w:trPr>
        <w:tc>
          <w:tcPr>
            <w:tcW w:w="725" w:type="dxa"/>
            <w:vAlign w:val="center"/>
          </w:tcPr>
          <w:p w14:paraId="0BE7CD6F" w14:textId="260199E4" w:rsidR="00551173" w:rsidRPr="00F8665D" w:rsidRDefault="00551173" w:rsidP="001D03A2">
            <w:pPr>
              <w:spacing w:line="360" w:lineRule="exact"/>
              <w:ind w:left="57" w:right="57"/>
              <w:jc w:val="center"/>
              <w:rPr>
                <w:color w:val="000000" w:themeColor="text1"/>
                <w:sz w:val="27"/>
                <w:szCs w:val="27"/>
              </w:rPr>
            </w:pPr>
            <w:r w:rsidRPr="00F8665D">
              <w:rPr>
                <w:color w:val="000000" w:themeColor="text1"/>
                <w:sz w:val="27"/>
                <w:szCs w:val="27"/>
              </w:rPr>
              <w:lastRenderedPageBreak/>
              <w:t>2</w:t>
            </w:r>
          </w:p>
        </w:tc>
        <w:tc>
          <w:tcPr>
            <w:tcW w:w="1966" w:type="dxa"/>
          </w:tcPr>
          <w:p w14:paraId="0BEFF9D9" w14:textId="77777777" w:rsidR="00BE366F" w:rsidRPr="00F8665D" w:rsidRDefault="00BE366F" w:rsidP="001D03A2">
            <w:pPr>
              <w:spacing w:line="360" w:lineRule="exact"/>
              <w:jc w:val="both"/>
              <w:rPr>
                <w:color w:val="000000" w:themeColor="text1"/>
                <w:spacing w:val="-4"/>
                <w:sz w:val="27"/>
                <w:szCs w:val="27"/>
              </w:rPr>
            </w:pPr>
          </w:p>
          <w:p w14:paraId="02EFF78C" w14:textId="77777777" w:rsidR="00BE366F" w:rsidRPr="00F8665D" w:rsidRDefault="00BE366F" w:rsidP="001D03A2">
            <w:pPr>
              <w:spacing w:line="360" w:lineRule="exact"/>
              <w:jc w:val="both"/>
              <w:rPr>
                <w:color w:val="000000" w:themeColor="text1"/>
                <w:spacing w:val="-4"/>
                <w:sz w:val="27"/>
                <w:szCs w:val="27"/>
              </w:rPr>
            </w:pPr>
          </w:p>
          <w:p w14:paraId="35EB258E" w14:textId="77777777" w:rsidR="00BE366F" w:rsidRPr="00F8665D" w:rsidRDefault="00BE366F" w:rsidP="001D03A2">
            <w:pPr>
              <w:spacing w:line="360" w:lineRule="exact"/>
              <w:jc w:val="both"/>
              <w:rPr>
                <w:color w:val="000000" w:themeColor="text1"/>
                <w:spacing w:val="-4"/>
                <w:sz w:val="27"/>
                <w:szCs w:val="27"/>
              </w:rPr>
            </w:pPr>
          </w:p>
          <w:p w14:paraId="13D2C055" w14:textId="77777777" w:rsidR="00BE366F" w:rsidRPr="00F8665D" w:rsidRDefault="00BE366F" w:rsidP="001D03A2">
            <w:pPr>
              <w:spacing w:line="360" w:lineRule="exact"/>
              <w:jc w:val="both"/>
              <w:rPr>
                <w:color w:val="000000" w:themeColor="text1"/>
                <w:spacing w:val="-4"/>
                <w:sz w:val="27"/>
                <w:szCs w:val="27"/>
              </w:rPr>
            </w:pPr>
          </w:p>
          <w:p w14:paraId="21B54A4B" w14:textId="77777777" w:rsidR="00BE366F" w:rsidRPr="00F8665D" w:rsidRDefault="00BE366F" w:rsidP="001D03A2">
            <w:pPr>
              <w:spacing w:line="360" w:lineRule="exact"/>
              <w:jc w:val="both"/>
              <w:rPr>
                <w:color w:val="000000" w:themeColor="text1"/>
                <w:spacing w:val="-4"/>
                <w:sz w:val="27"/>
                <w:szCs w:val="27"/>
              </w:rPr>
            </w:pPr>
          </w:p>
          <w:p w14:paraId="56C0DB29" w14:textId="17292D23" w:rsidR="00551173" w:rsidRPr="00F8665D" w:rsidRDefault="00A24044" w:rsidP="001D03A2">
            <w:pPr>
              <w:spacing w:line="360" w:lineRule="exact"/>
              <w:jc w:val="both"/>
              <w:rPr>
                <w:color w:val="000000" w:themeColor="text1"/>
                <w:spacing w:val="-4"/>
                <w:sz w:val="27"/>
                <w:szCs w:val="27"/>
              </w:rPr>
            </w:pPr>
            <w:r w:rsidRPr="00F8665D">
              <w:rPr>
                <w:color w:val="000000" w:themeColor="text1"/>
                <w:spacing w:val="-4"/>
                <w:sz w:val="27"/>
                <w:szCs w:val="27"/>
              </w:rPr>
              <w:t xml:space="preserve">Đăng ký thay đổi biện pháp bảo đảm bằng quyền sử dụng </w:t>
            </w:r>
            <w:r w:rsidRPr="00F8665D">
              <w:rPr>
                <w:color w:val="000000" w:themeColor="text1"/>
                <w:spacing w:val="-4"/>
                <w:sz w:val="27"/>
                <w:szCs w:val="27"/>
              </w:rPr>
              <w:lastRenderedPageBreak/>
              <w:t>đất, tài sản gắn liền với đất</w:t>
            </w:r>
          </w:p>
        </w:tc>
        <w:tc>
          <w:tcPr>
            <w:tcW w:w="3289" w:type="dxa"/>
          </w:tcPr>
          <w:p w14:paraId="5E190239" w14:textId="77777777" w:rsidR="00A24044" w:rsidRPr="00F8665D" w:rsidRDefault="00A24044"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lastRenderedPageBreak/>
              <w:t xml:space="preserve">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w:t>
            </w:r>
            <w:r w:rsidRPr="00F8665D">
              <w:rPr>
                <w:color w:val="000000" w:themeColor="text1"/>
                <w:spacing w:val="-4"/>
                <w:sz w:val="27"/>
                <w:szCs w:val="27"/>
                <w:lang w:val="nl-NL"/>
              </w:rPr>
              <w:lastRenderedPageBreak/>
              <w:t>quyết hồ sơ không quá 03 ngày làm việc kể từ ngày nhận được hồ sơ hợp lệ.</w:t>
            </w:r>
          </w:p>
          <w:p w14:paraId="00772824" w14:textId="635E9F1C" w:rsidR="00A24044" w:rsidRPr="00F8665D" w:rsidRDefault="00A24044"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Trường hợp hồ sơ đăng ký đối với quyền sử dụng đất, tài sản gắn liền với đất được nộp thông qua Bộ phận Tiếp nhận và Trả kết quả giải quyết thủ tục hành chính, Trung tâm Phục vụ hành chính công tỉnh, Ủy ban nhân dân xã, phường, thị trấn thì thời hạn giải quyết hồ sơ được tính từ thời điểm Văn phòng đăng ký đất đai nhận được hồ sơ đăng ký hợp lệ.</w:t>
            </w:r>
          </w:p>
          <w:p w14:paraId="3FA4AACE" w14:textId="57E2FCF4" w:rsidR="00551173" w:rsidRPr="00F8665D" w:rsidRDefault="00A24044"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 xml:space="preserve">Thời gian không tính vào thời hạn quy định tại khoản 1 Điều 16 Nghị định số 99/2022/NĐ-CP bao gồm: Thời gian xảy ra sự kiện thiên tai, dịch bệnh, hỏa hoạn, sự cố hệ thống </w:t>
            </w:r>
            <w:r w:rsidRPr="00F8665D">
              <w:rPr>
                <w:color w:val="000000" w:themeColor="text1"/>
                <w:spacing w:val="-4"/>
                <w:sz w:val="27"/>
                <w:szCs w:val="27"/>
                <w:lang w:val="nl-NL"/>
              </w:rPr>
              <w:lastRenderedPageBreak/>
              <w:t>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 Thời gian cơ quan đăng ký thực hiện thủ tục quy định tại khoản 2 Điều 35 Nghị định số 99/2022/NĐ-CP</w:t>
            </w:r>
          </w:p>
        </w:tc>
        <w:tc>
          <w:tcPr>
            <w:tcW w:w="1588" w:type="dxa"/>
          </w:tcPr>
          <w:p w14:paraId="08F1CCAA" w14:textId="77777777" w:rsidR="00BE366F" w:rsidRPr="00F8665D" w:rsidRDefault="00BE366F" w:rsidP="001D03A2">
            <w:pPr>
              <w:spacing w:line="360" w:lineRule="exact"/>
              <w:jc w:val="center"/>
              <w:rPr>
                <w:color w:val="000000" w:themeColor="text1"/>
                <w:sz w:val="27"/>
                <w:szCs w:val="27"/>
              </w:rPr>
            </w:pPr>
          </w:p>
          <w:p w14:paraId="072EA0AC" w14:textId="77777777" w:rsidR="00BE366F" w:rsidRPr="00F8665D" w:rsidRDefault="00BE366F" w:rsidP="001D03A2">
            <w:pPr>
              <w:spacing w:line="360" w:lineRule="exact"/>
              <w:jc w:val="center"/>
              <w:rPr>
                <w:color w:val="000000" w:themeColor="text1"/>
                <w:sz w:val="27"/>
                <w:szCs w:val="27"/>
              </w:rPr>
            </w:pPr>
          </w:p>
          <w:p w14:paraId="1C1158BC" w14:textId="77777777" w:rsidR="00BE366F" w:rsidRPr="00F8665D" w:rsidRDefault="00BE366F" w:rsidP="001D03A2">
            <w:pPr>
              <w:spacing w:line="360" w:lineRule="exact"/>
              <w:jc w:val="center"/>
              <w:rPr>
                <w:color w:val="000000" w:themeColor="text1"/>
                <w:sz w:val="27"/>
                <w:szCs w:val="27"/>
              </w:rPr>
            </w:pPr>
          </w:p>
          <w:p w14:paraId="0AB64CF7" w14:textId="77777777" w:rsidR="00BE366F" w:rsidRPr="00F8665D" w:rsidRDefault="00BE366F" w:rsidP="001D03A2">
            <w:pPr>
              <w:spacing w:line="360" w:lineRule="exact"/>
              <w:jc w:val="center"/>
              <w:rPr>
                <w:color w:val="000000" w:themeColor="text1"/>
                <w:sz w:val="27"/>
                <w:szCs w:val="27"/>
              </w:rPr>
            </w:pPr>
          </w:p>
          <w:p w14:paraId="2B3984CB" w14:textId="0EB35F7F" w:rsidR="00551173" w:rsidRPr="00F8665D" w:rsidRDefault="00A24044" w:rsidP="001D03A2">
            <w:pPr>
              <w:spacing w:line="360" w:lineRule="exact"/>
              <w:jc w:val="center"/>
              <w:rPr>
                <w:color w:val="000000" w:themeColor="text1"/>
                <w:spacing w:val="-4"/>
                <w:sz w:val="27"/>
                <w:szCs w:val="27"/>
                <w:lang w:val="nl-NL"/>
              </w:rPr>
            </w:pPr>
            <w:r w:rsidRPr="00F8665D">
              <w:rPr>
                <w:color w:val="000000" w:themeColor="text1"/>
                <w:sz w:val="27"/>
                <w:szCs w:val="27"/>
              </w:rPr>
              <w:t>Văn phòng đăng ký đất đai</w:t>
            </w:r>
          </w:p>
        </w:tc>
        <w:tc>
          <w:tcPr>
            <w:tcW w:w="2381" w:type="dxa"/>
          </w:tcPr>
          <w:p w14:paraId="2C8CA910" w14:textId="65242870" w:rsidR="00F622FC" w:rsidRPr="00F8665D" w:rsidRDefault="00F622FC" w:rsidP="00C00889">
            <w:pPr>
              <w:spacing w:line="360" w:lineRule="exact"/>
              <w:jc w:val="both"/>
              <w:rPr>
                <w:color w:val="000000" w:themeColor="text1"/>
                <w:sz w:val="27"/>
                <w:szCs w:val="27"/>
              </w:rPr>
            </w:pPr>
            <w:r w:rsidRPr="00F8665D">
              <w:rPr>
                <w:color w:val="000000" w:themeColor="text1"/>
                <w:sz w:val="27"/>
                <w:szCs w:val="27"/>
              </w:rPr>
              <w:t>60.000</w:t>
            </w:r>
            <w:r w:rsidR="00C00889">
              <w:rPr>
                <w:color w:val="000000" w:themeColor="text1"/>
                <w:sz w:val="27"/>
                <w:szCs w:val="27"/>
              </w:rPr>
              <w:t xml:space="preserve"> </w:t>
            </w:r>
            <w:r w:rsidRPr="00F8665D">
              <w:rPr>
                <w:color w:val="000000" w:themeColor="text1"/>
                <w:sz w:val="27"/>
                <w:szCs w:val="27"/>
              </w:rPr>
              <w:t>đồng/hồ sơ.</w:t>
            </w:r>
          </w:p>
          <w:p w14:paraId="1B8FD78B" w14:textId="3250538E" w:rsidR="00EA0AFA" w:rsidRPr="00F8665D" w:rsidRDefault="00EA0AFA" w:rsidP="00C00889">
            <w:pPr>
              <w:spacing w:line="360" w:lineRule="exact"/>
              <w:jc w:val="both"/>
              <w:rPr>
                <w:color w:val="000000" w:themeColor="text1"/>
                <w:sz w:val="27"/>
                <w:szCs w:val="27"/>
              </w:rPr>
            </w:pPr>
            <w:r w:rsidRPr="00F8665D">
              <w:rPr>
                <w:color w:val="000000" w:themeColor="text1"/>
                <w:sz w:val="27"/>
                <w:szCs w:val="27"/>
              </w:rPr>
              <w:t>Không áp dụng</w:t>
            </w:r>
            <w:r w:rsidR="00C00889">
              <w:rPr>
                <w:color w:val="000000" w:themeColor="text1"/>
                <w:sz w:val="27"/>
                <w:szCs w:val="27"/>
              </w:rPr>
              <w:t xml:space="preserve"> </w:t>
            </w:r>
            <w:r w:rsidRPr="00F8665D">
              <w:rPr>
                <w:color w:val="000000" w:themeColor="text1"/>
                <w:sz w:val="27"/>
                <w:szCs w:val="27"/>
              </w:rPr>
              <w:t>thu phí đăng</w:t>
            </w:r>
            <w:r w:rsidR="00C00889">
              <w:rPr>
                <w:color w:val="000000" w:themeColor="text1"/>
                <w:sz w:val="27"/>
                <w:szCs w:val="27"/>
              </w:rPr>
              <w:t xml:space="preserve"> </w:t>
            </w:r>
            <w:r w:rsidRPr="00F8665D">
              <w:rPr>
                <w:color w:val="000000" w:themeColor="text1"/>
                <w:sz w:val="27"/>
                <w:szCs w:val="27"/>
              </w:rPr>
              <w:t>ký giao dịch</w:t>
            </w:r>
            <w:r w:rsidR="00C00889">
              <w:rPr>
                <w:color w:val="000000" w:themeColor="text1"/>
                <w:sz w:val="27"/>
                <w:szCs w:val="27"/>
              </w:rPr>
              <w:t xml:space="preserve"> </w:t>
            </w:r>
            <w:r w:rsidRPr="00F8665D">
              <w:rPr>
                <w:color w:val="000000" w:themeColor="text1"/>
                <w:sz w:val="27"/>
                <w:szCs w:val="27"/>
              </w:rPr>
              <w:t>bảo đảm đối</w:t>
            </w:r>
            <w:r w:rsidR="00C00889">
              <w:rPr>
                <w:color w:val="000000" w:themeColor="text1"/>
                <w:sz w:val="27"/>
                <w:szCs w:val="27"/>
              </w:rPr>
              <w:t xml:space="preserve"> </w:t>
            </w:r>
            <w:r w:rsidRPr="00F8665D">
              <w:rPr>
                <w:color w:val="000000" w:themeColor="text1"/>
                <w:sz w:val="27"/>
                <w:szCs w:val="27"/>
              </w:rPr>
              <w:t>với các trường</w:t>
            </w:r>
            <w:r w:rsidR="00C00889">
              <w:rPr>
                <w:color w:val="000000" w:themeColor="text1"/>
                <w:sz w:val="27"/>
                <w:szCs w:val="27"/>
              </w:rPr>
              <w:t xml:space="preserve"> </w:t>
            </w:r>
            <w:r w:rsidRPr="00F8665D">
              <w:rPr>
                <w:color w:val="000000" w:themeColor="text1"/>
                <w:sz w:val="27"/>
                <w:szCs w:val="27"/>
              </w:rPr>
              <w:t xml:space="preserve">hợp: Các cá nhân, hộ gia đình vay vốn tại tổ chức tín dụng thuộc một trong các lĩnh vực cho vay phục </w:t>
            </w:r>
            <w:r w:rsidRPr="00F8665D">
              <w:rPr>
                <w:color w:val="000000" w:themeColor="text1"/>
                <w:sz w:val="27"/>
                <w:szCs w:val="27"/>
              </w:rPr>
              <w:lastRenderedPageBreak/>
              <w:t xml:space="preserve">vụ phát triển nông nghiệp, nông thôn quy định tại Điều 4 Nghị định số 55/2015/NĐ-CP ngày 09/6/2015 của Chính phủ về chính sách tín dụng phục vụ phát triển nông nghiệp, nông thôn; Yêu cầu sửa chữa sai sót về nội dung đăng ký giao dịch bảo đảm, hợp đồng cho thuê tài chính do lỗi của cán bộ đăng ký; Thông báo về việc kê biên tài sản thi hành án, yêu cầu thay đổi nội dung đã thông báo việc kê biên tài sản </w:t>
            </w:r>
            <w:r w:rsidRPr="00F8665D">
              <w:rPr>
                <w:color w:val="000000" w:themeColor="text1"/>
                <w:sz w:val="27"/>
                <w:szCs w:val="27"/>
              </w:rPr>
              <w:lastRenderedPageBreak/>
              <w:t>thi hành án, xóa thông báo việc kê biên</w:t>
            </w:r>
          </w:p>
          <w:p w14:paraId="1E7AAD6A" w14:textId="77777777" w:rsidR="00EA0AFA" w:rsidRPr="00F8665D" w:rsidRDefault="00EA0AFA" w:rsidP="001D03A2">
            <w:pPr>
              <w:spacing w:line="360" w:lineRule="exact"/>
              <w:jc w:val="center"/>
              <w:rPr>
                <w:color w:val="000000" w:themeColor="text1"/>
                <w:sz w:val="27"/>
                <w:szCs w:val="27"/>
              </w:rPr>
            </w:pPr>
          </w:p>
          <w:p w14:paraId="58A81F0F" w14:textId="74F93B03" w:rsidR="00551173" w:rsidRPr="00F8665D" w:rsidRDefault="00551173" w:rsidP="001D03A2">
            <w:pPr>
              <w:spacing w:line="360" w:lineRule="exact"/>
              <w:jc w:val="center"/>
              <w:rPr>
                <w:color w:val="000000" w:themeColor="text1"/>
                <w:sz w:val="27"/>
                <w:szCs w:val="27"/>
              </w:rPr>
            </w:pPr>
          </w:p>
        </w:tc>
        <w:tc>
          <w:tcPr>
            <w:tcW w:w="1021" w:type="dxa"/>
            <w:vAlign w:val="center"/>
          </w:tcPr>
          <w:p w14:paraId="44BC6EF2" w14:textId="77777777" w:rsidR="00551173" w:rsidRPr="00F8665D" w:rsidRDefault="00551173" w:rsidP="001D03A2">
            <w:pPr>
              <w:spacing w:line="360" w:lineRule="exact"/>
              <w:ind w:left="57" w:right="57"/>
              <w:jc w:val="center"/>
              <w:rPr>
                <w:color w:val="000000" w:themeColor="text1"/>
                <w:sz w:val="27"/>
                <w:szCs w:val="27"/>
                <w:lang w:val="nl-NL"/>
              </w:rPr>
            </w:pPr>
          </w:p>
        </w:tc>
        <w:tc>
          <w:tcPr>
            <w:tcW w:w="2098" w:type="dxa"/>
            <w:vAlign w:val="center"/>
          </w:tcPr>
          <w:p w14:paraId="515157C2" w14:textId="77777777" w:rsidR="00CD7AAE" w:rsidRPr="00F8665D" w:rsidRDefault="00CD7AAE" w:rsidP="001D03A2">
            <w:pPr>
              <w:spacing w:line="360" w:lineRule="exact"/>
              <w:jc w:val="both"/>
              <w:rPr>
                <w:color w:val="000000" w:themeColor="text1"/>
                <w:sz w:val="27"/>
                <w:szCs w:val="27"/>
              </w:rPr>
            </w:pPr>
            <w:r w:rsidRPr="00F8665D">
              <w:rPr>
                <w:color w:val="000000" w:themeColor="text1"/>
                <w:sz w:val="27"/>
                <w:szCs w:val="27"/>
              </w:rPr>
              <w:t>- Nghị định số 99/2022/NĐ-CP ngày 30/11/2022 của Chính phủ;</w:t>
            </w:r>
          </w:p>
          <w:p w14:paraId="38A08CF0" w14:textId="77777777" w:rsidR="00CD7AAE" w:rsidRPr="00F8665D" w:rsidRDefault="00CD7AAE" w:rsidP="001D03A2">
            <w:pPr>
              <w:spacing w:line="360" w:lineRule="exact"/>
              <w:jc w:val="both"/>
              <w:rPr>
                <w:color w:val="000000" w:themeColor="text1"/>
                <w:sz w:val="27"/>
                <w:szCs w:val="27"/>
              </w:rPr>
            </w:pPr>
            <w:r w:rsidRPr="00F8665D">
              <w:rPr>
                <w:color w:val="000000" w:themeColor="text1"/>
                <w:sz w:val="27"/>
                <w:szCs w:val="27"/>
              </w:rPr>
              <w:t>- Nghị quyết số 35/NQ-HĐND ngày 14/12/2016 của HĐND tỉnh Ninh Bình;</w:t>
            </w:r>
          </w:p>
          <w:p w14:paraId="0BF9145B" w14:textId="024B9667" w:rsidR="00551173" w:rsidRPr="00F8665D" w:rsidRDefault="00CD7AAE" w:rsidP="001D03A2">
            <w:pPr>
              <w:spacing w:line="360" w:lineRule="exact"/>
              <w:jc w:val="both"/>
              <w:rPr>
                <w:color w:val="000000" w:themeColor="text1"/>
                <w:sz w:val="27"/>
                <w:szCs w:val="27"/>
              </w:rPr>
            </w:pPr>
            <w:r w:rsidRPr="00F8665D">
              <w:rPr>
                <w:color w:val="000000" w:themeColor="text1"/>
                <w:sz w:val="27"/>
                <w:szCs w:val="27"/>
              </w:rPr>
              <w:lastRenderedPageBreak/>
              <w:t>- Nghị quyết 08/2022/NQ-HĐND ngày 30/3/2022 của HĐND tỉnh Ninh Bình.</w:t>
            </w:r>
          </w:p>
        </w:tc>
        <w:tc>
          <w:tcPr>
            <w:tcW w:w="851" w:type="dxa"/>
          </w:tcPr>
          <w:p w14:paraId="6D8EA3C0" w14:textId="77777777" w:rsidR="00551173" w:rsidRPr="00F8665D" w:rsidRDefault="00551173" w:rsidP="001D03A2">
            <w:pPr>
              <w:spacing w:line="360" w:lineRule="exact"/>
              <w:rPr>
                <w:rFonts w:eastAsia="Arial"/>
                <w:b/>
                <w:color w:val="000000" w:themeColor="text1"/>
                <w:sz w:val="27"/>
                <w:szCs w:val="27"/>
              </w:rPr>
            </w:pPr>
          </w:p>
        </w:tc>
        <w:tc>
          <w:tcPr>
            <w:tcW w:w="850" w:type="dxa"/>
          </w:tcPr>
          <w:p w14:paraId="6641A4E3" w14:textId="77777777" w:rsidR="00BE366F" w:rsidRPr="00F8665D" w:rsidRDefault="00BE366F" w:rsidP="001D03A2">
            <w:pPr>
              <w:spacing w:line="360" w:lineRule="exact"/>
              <w:jc w:val="center"/>
              <w:rPr>
                <w:rFonts w:eastAsia="Arial"/>
                <w:color w:val="000000" w:themeColor="text1"/>
                <w:sz w:val="27"/>
                <w:szCs w:val="27"/>
              </w:rPr>
            </w:pPr>
          </w:p>
          <w:p w14:paraId="0F03C5BB" w14:textId="77777777" w:rsidR="00BE366F" w:rsidRPr="00F8665D" w:rsidRDefault="00BE366F" w:rsidP="001D03A2">
            <w:pPr>
              <w:spacing w:line="360" w:lineRule="exact"/>
              <w:jc w:val="center"/>
              <w:rPr>
                <w:rFonts w:eastAsia="Arial"/>
                <w:color w:val="000000" w:themeColor="text1"/>
                <w:sz w:val="27"/>
                <w:szCs w:val="27"/>
              </w:rPr>
            </w:pPr>
          </w:p>
          <w:p w14:paraId="12E3E2E3" w14:textId="77777777" w:rsidR="00BE366F" w:rsidRPr="00F8665D" w:rsidRDefault="00BE366F" w:rsidP="001D03A2">
            <w:pPr>
              <w:spacing w:line="360" w:lineRule="exact"/>
              <w:jc w:val="center"/>
              <w:rPr>
                <w:rFonts w:eastAsia="Arial"/>
                <w:color w:val="000000" w:themeColor="text1"/>
                <w:sz w:val="27"/>
                <w:szCs w:val="27"/>
              </w:rPr>
            </w:pPr>
          </w:p>
          <w:p w14:paraId="1C840BEE" w14:textId="77777777" w:rsidR="00BE366F" w:rsidRPr="00F8665D" w:rsidRDefault="00BE366F" w:rsidP="001D03A2">
            <w:pPr>
              <w:spacing w:line="360" w:lineRule="exact"/>
              <w:jc w:val="center"/>
              <w:rPr>
                <w:rFonts w:eastAsia="Arial"/>
                <w:color w:val="000000" w:themeColor="text1"/>
                <w:sz w:val="27"/>
                <w:szCs w:val="27"/>
              </w:rPr>
            </w:pPr>
          </w:p>
          <w:p w14:paraId="40F716DB" w14:textId="77777777" w:rsidR="00BE366F" w:rsidRPr="00F8665D" w:rsidRDefault="00BE366F" w:rsidP="001D03A2">
            <w:pPr>
              <w:spacing w:line="360" w:lineRule="exact"/>
              <w:jc w:val="center"/>
              <w:rPr>
                <w:rFonts w:eastAsia="Arial"/>
                <w:color w:val="000000" w:themeColor="text1"/>
                <w:sz w:val="27"/>
                <w:szCs w:val="27"/>
              </w:rPr>
            </w:pPr>
          </w:p>
          <w:p w14:paraId="19B53B55" w14:textId="77777777" w:rsidR="00BE366F" w:rsidRPr="00F8665D" w:rsidRDefault="00BE366F" w:rsidP="001D03A2">
            <w:pPr>
              <w:spacing w:line="360" w:lineRule="exact"/>
              <w:jc w:val="center"/>
              <w:rPr>
                <w:rFonts w:eastAsia="Arial"/>
                <w:color w:val="000000" w:themeColor="text1"/>
                <w:sz w:val="27"/>
                <w:szCs w:val="27"/>
              </w:rPr>
            </w:pPr>
          </w:p>
          <w:p w14:paraId="3CC0E17D" w14:textId="77777777" w:rsidR="00BE366F" w:rsidRPr="00F8665D" w:rsidRDefault="00BE366F" w:rsidP="001D03A2">
            <w:pPr>
              <w:spacing w:line="360" w:lineRule="exact"/>
              <w:jc w:val="center"/>
              <w:rPr>
                <w:rFonts w:eastAsia="Arial"/>
                <w:color w:val="000000" w:themeColor="text1"/>
                <w:sz w:val="27"/>
                <w:szCs w:val="27"/>
              </w:rPr>
            </w:pPr>
          </w:p>
          <w:p w14:paraId="142CDB8A" w14:textId="1C0DCBF9" w:rsidR="00551173" w:rsidRPr="00F8665D" w:rsidRDefault="00551173" w:rsidP="001D03A2">
            <w:pPr>
              <w:spacing w:line="360" w:lineRule="exact"/>
              <w:jc w:val="center"/>
              <w:rPr>
                <w:rFonts w:eastAsia="Arial"/>
                <w:color w:val="000000" w:themeColor="text1"/>
                <w:sz w:val="27"/>
                <w:szCs w:val="27"/>
              </w:rPr>
            </w:pPr>
          </w:p>
        </w:tc>
        <w:tc>
          <w:tcPr>
            <w:tcW w:w="888" w:type="dxa"/>
          </w:tcPr>
          <w:p w14:paraId="17EEE812" w14:textId="77777777" w:rsidR="00551173" w:rsidRPr="00F8665D" w:rsidRDefault="00551173" w:rsidP="001D03A2">
            <w:pPr>
              <w:spacing w:line="360" w:lineRule="exact"/>
              <w:jc w:val="both"/>
              <w:rPr>
                <w:rFonts w:eastAsia="DejaVu Sans Condensed"/>
                <w:i/>
                <w:color w:val="000000" w:themeColor="text1"/>
                <w:sz w:val="27"/>
                <w:szCs w:val="27"/>
                <w:lang w:val="vi-VN"/>
              </w:rPr>
            </w:pPr>
          </w:p>
        </w:tc>
      </w:tr>
      <w:tr w:rsidR="00F8665D" w:rsidRPr="00F8665D" w14:paraId="282EC9D4" w14:textId="77777777" w:rsidTr="00C00889">
        <w:trPr>
          <w:gridAfter w:val="1"/>
          <w:wAfter w:w="11" w:type="dxa"/>
        </w:trPr>
        <w:tc>
          <w:tcPr>
            <w:tcW w:w="725" w:type="dxa"/>
            <w:vAlign w:val="center"/>
          </w:tcPr>
          <w:p w14:paraId="00D27705" w14:textId="26798B6F" w:rsidR="000B1C78" w:rsidRPr="00F8665D" w:rsidRDefault="000B1C78" w:rsidP="001D03A2">
            <w:pPr>
              <w:spacing w:line="360" w:lineRule="exact"/>
              <w:ind w:left="57" w:right="57"/>
              <w:jc w:val="center"/>
              <w:rPr>
                <w:color w:val="000000" w:themeColor="text1"/>
                <w:sz w:val="27"/>
                <w:szCs w:val="27"/>
              </w:rPr>
            </w:pPr>
            <w:r w:rsidRPr="00F8665D">
              <w:rPr>
                <w:color w:val="000000" w:themeColor="text1"/>
                <w:sz w:val="27"/>
                <w:szCs w:val="27"/>
              </w:rPr>
              <w:lastRenderedPageBreak/>
              <w:t>3</w:t>
            </w:r>
          </w:p>
        </w:tc>
        <w:tc>
          <w:tcPr>
            <w:tcW w:w="1966" w:type="dxa"/>
          </w:tcPr>
          <w:p w14:paraId="252CB975" w14:textId="190FAE2F" w:rsidR="000B1C78" w:rsidRPr="00F8665D" w:rsidRDefault="000B1C78" w:rsidP="001D03A2">
            <w:pPr>
              <w:spacing w:line="360" w:lineRule="exact"/>
              <w:jc w:val="both"/>
              <w:rPr>
                <w:color w:val="000000" w:themeColor="text1"/>
                <w:spacing w:val="-4"/>
                <w:sz w:val="27"/>
                <w:szCs w:val="27"/>
              </w:rPr>
            </w:pPr>
            <w:r w:rsidRPr="00F8665D">
              <w:rPr>
                <w:color w:val="000000" w:themeColor="text1"/>
                <w:spacing w:val="-4"/>
                <w:sz w:val="27"/>
                <w:szCs w:val="27"/>
              </w:rPr>
              <w:t>Xóa đăng ký biện pháp bảo đảm bằng quyền sử dụng đất, tài sản gắn liền với đất</w:t>
            </w:r>
          </w:p>
        </w:tc>
        <w:tc>
          <w:tcPr>
            <w:tcW w:w="3289" w:type="dxa"/>
          </w:tcPr>
          <w:p w14:paraId="44A7E13C" w14:textId="77777777" w:rsidR="00876F0E" w:rsidRPr="00F8665D" w:rsidRDefault="00876F0E"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 xml:space="preserve">Trong ngày làm việc nhận được hồ sơ hợp lệ; nếu thời điểm nhận hồ sơ sau 15 giờ cùng ngày thì có thể hoàn thành việc đăng ký trong ngày làm việc tiếp theo. Trường hợp cơ quan đăng ký </w:t>
            </w:r>
            <w:r w:rsidRPr="00F8665D">
              <w:rPr>
                <w:color w:val="000000" w:themeColor="text1"/>
                <w:spacing w:val="-4"/>
                <w:sz w:val="27"/>
                <w:szCs w:val="27"/>
                <w:lang w:val="nl-NL"/>
              </w:rPr>
              <w:lastRenderedPageBreak/>
              <w:t>có lý do chính đáng phải kéo dài thời gian giải quyết hồ sơ đăng ký thì thời hạn giải quyết hồ sơ không quá 03 ngày làm việc kể từ ngày nhận được hồ sơ hợp lệ.</w:t>
            </w:r>
          </w:p>
          <w:p w14:paraId="7778978E" w14:textId="00FC46C3" w:rsidR="00876F0E" w:rsidRPr="00F8665D" w:rsidRDefault="00876F0E"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Ủy ban nhân dân xã, phường, thị trấn thì thời hạn giải quyết hồ sơ được tính từ thời điểm Văn phòng đăng ký đất đai nhận được hồ sơ đăng ký hợp lệ.</w:t>
            </w:r>
          </w:p>
          <w:p w14:paraId="3FD391A6" w14:textId="236F7190" w:rsidR="000B1C78" w:rsidRPr="00F8665D" w:rsidRDefault="00876F0E"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Thời gian không tính vào thời hạn quy định tại khoản 1 Điều 16 Nghị định số 99/2022/NĐ-</w:t>
            </w:r>
            <w:r w:rsidRPr="00F8665D">
              <w:rPr>
                <w:color w:val="000000" w:themeColor="text1"/>
                <w:spacing w:val="-4"/>
                <w:sz w:val="27"/>
                <w:szCs w:val="27"/>
                <w:lang w:val="nl-NL"/>
              </w:rPr>
              <w:lastRenderedPageBreak/>
              <w:t>CP bao gồm: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 Thời gian cơ quan đăng ký thực hiện thủ tục quy định tại khoản 2 Điều 35 Nghị định số 99/2022/NĐ-CP.</w:t>
            </w:r>
          </w:p>
        </w:tc>
        <w:tc>
          <w:tcPr>
            <w:tcW w:w="1588" w:type="dxa"/>
          </w:tcPr>
          <w:p w14:paraId="337CC3A5" w14:textId="77777777" w:rsidR="00BE366F" w:rsidRPr="00F8665D" w:rsidRDefault="00BE366F" w:rsidP="001D03A2">
            <w:pPr>
              <w:spacing w:line="360" w:lineRule="exact"/>
              <w:jc w:val="center"/>
              <w:rPr>
                <w:color w:val="000000" w:themeColor="text1"/>
                <w:sz w:val="27"/>
                <w:szCs w:val="27"/>
              </w:rPr>
            </w:pPr>
          </w:p>
          <w:p w14:paraId="116CCDE2" w14:textId="77777777" w:rsidR="00BE366F" w:rsidRPr="00F8665D" w:rsidRDefault="00BE366F" w:rsidP="001D03A2">
            <w:pPr>
              <w:spacing w:line="360" w:lineRule="exact"/>
              <w:jc w:val="center"/>
              <w:rPr>
                <w:color w:val="000000" w:themeColor="text1"/>
                <w:sz w:val="27"/>
                <w:szCs w:val="27"/>
              </w:rPr>
            </w:pPr>
          </w:p>
          <w:p w14:paraId="328771F9" w14:textId="546A69E1" w:rsidR="000B1C78" w:rsidRPr="00F8665D" w:rsidRDefault="000B1C78" w:rsidP="001D03A2">
            <w:pPr>
              <w:spacing w:line="360" w:lineRule="exact"/>
              <w:jc w:val="center"/>
              <w:rPr>
                <w:color w:val="000000" w:themeColor="text1"/>
                <w:spacing w:val="-4"/>
                <w:sz w:val="27"/>
                <w:szCs w:val="27"/>
                <w:lang w:val="nl-NL"/>
              </w:rPr>
            </w:pPr>
            <w:r w:rsidRPr="00F8665D">
              <w:rPr>
                <w:color w:val="000000" w:themeColor="text1"/>
                <w:sz w:val="27"/>
                <w:szCs w:val="27"/>
              </w:rPr>
              <w:t>Văn phòng đăng ký đất đai</w:t>
            </w:r>
          </w:p>
        </w:tc>
        <w:tc>
          <w:tcPr>
            <w:tcW w:w="2381" w:type="dxa"/>
          </w:tcPr>
          <w:p w14:paraId="576B1B04" w14:textId="6D263F1F" w:rsidR="00EA0AFA" w:rsidRPr="00F8665D" w:rsidRDefault="00F44C73" w:rsidP="00C00889">
            <w:pPr>
              <w:spacing w:line="360" w:lineRule="exact"/>
              <w:jc w:val="both"/>
              <w:rPr>
                <w:color w:val="000000" w:themeColor="text1"/>
                <w:sz w:val="27"/>
                <w:szCs w:val="27"/>
              </w:rPr>
            </w:pPr>
            <w:r w:rsidRPr="00F8665D">
              <w:rPr>
                <w:color w:val="000000" w:themeColor="text1"/>
                <w:sz w:val="27"/>
                <w:szCs w:val="27"/>
              </w:rPr>
              <w:t>20.000đồng/hồ s</w:t>
            </w:r>
            <w:r w:rsidR="006B7029" w:rsidRPr="00F8665D">
              <w:rPr>
                <w:color w:val="000000" w:themeColor="text1"/>
                <w:sz w:val="27"/>
                <w:szCs w:val="27"/>
              </w:rPr>
              <w:t>ơ</w:t>
            </w:r>
            <w:r w:rsidR="00C00889">
              <w:rPr>
                <w:color w:val="000000" w:themeColor="text1"/>
                <w:sz w:val="27"/>
                <w:szCs w:val="27"/>
              </w:rPr>
              <w:t xml:space="preserve"> </w:t>
            </w:r>
            <w:r w:rsidR="00EA0AFA" w:rsidRPr="00F8665D">
              <w:rPr>
                <w:color w:val="000000" w:themeColor="text1"/>
                <w:sz w:val="27"/>
                <w:szCs w:val="27"/>
              </w:rPr>
              <w:t>Không áp dụng</w:t>
            </w:r>
            <w:r w:rsidR="00C00889">
              <w:rPr>
                <w:color w:val="000000" w:themeColor="text1"/>
                <w:sz w:val="27"/>
                <w:szCs w:val="27"/>
              </w:rPr>
              <w:t xml:space="preserve"> </w:t>
            </w:r>
            <w:r w:rsidR="00EA0AFA" w:rsidRPr="00F8665D">
              <w:rPr>
                <w:color w:val="000000" w:themeColor="text1"/>
                <w:sz w:val="27"/>
                <w:szCs w:val="27"/>
              </w:rPr>
              <w:t>thu phí đăng</w:t>
            </w:r>
            <w:r w:rsidR="00C00889">
              <w:rPr>
                <w:color w:val="000000" w:themeColor="text1"/>
                <w:sz w:val="27"/>
                <w:szCs w:val="27"/>
              </w:rPr>
              <w:t xml:space="preserve"> </w:t>
            </w:r>
            <w:r w:rsidR="00EA0AFA" w:rsidRPr="00F8665D">
              <w:rPr>
                <w:color w:val="000000" w:themeColor="text1"/>
                <w:sz w:val="27"/>
                <w:szCs w:val="27"/>
              </w:rPr>
              <w:t>ký giao dịch</w:t>
            </w:r>
            <w:r w:rsidR="00C00889">
              <w:rPr>
                <w:color w:val="000000" w:themeColor="text1"/>
                <w:sz w:val="27"/>
                <w:szCs w:val="27"/>
              </w:rPr>
              <w:t xml:space="preserve"> </w:t>
            </w:r>
            <w:r w:rsidR="00EA0AFA" w:rsidRPr="00F8665D">
              <w:rPr>
                <w:color w:val="000000" w:themeColor="text1"/>
                <w:sz w:val="27"/>
                <w:szCs w:val="27"/>
              </w:rPr>
              <w:t>bảo đảm đối</w:t>
            </w:r>
            <w:r w:rsidR="00C00889">
              <w:rPr>
                <w:color w:val="000000" w:themeColor="text1"/>
                <w:sz w:val="27"/>
                <w:szCs w:val="27"/>
              </w:rPr>
              <w:t xml:space="preserve"> </w:t>
            </w:r>
            <w:r w:rsidR="00EA0AFA" w:rsidRPr="00F8665D">
              <w:rPr>
                <w:color w:val="000000" w:themeColor="text1"/>
                <w:sz w:val="27"/>
                <w:szCs w:val="27"/>
              </w:rPr>
              <w:t>với các trường</w:t>
            </w:r>
            <w:r w:rsidR="00C00889">
              <w:rPr>
                <w:color w:val="000000" w:themeColor="text1"/>
                <w:sz w:val="27"/>
                <w:szCs w:val="27"/>
              </w:rPr>
              <w:t xml:space="preserve"> </w:t>
            </w:r>
            <w:r w:rsidR="00EA0AFA" w:rsidRPr="00F8665D">
              <w:rPr>
                <w:color w:val="000000" w:themeColor="text1"/>
                <w:sz w:val="27"/>
                <w:szCs w:val="27"/>
              </w:rPr>
              <w:t xml:space="preserve">hợp: Các cá nhân, hộ gia đình vay vốn tại tổ </w:t>
            </w:r>
            <w:r w:rsidR="00EA0AFA" w:rsidRPr="00F8665D">
              <w:rPr>
                <w:color w:val="000000" w:themeColor="text1"/>
                <w:sz w:val="27"/>
                <w:szCs w:val="27"/>
              </w:rPr>
              <w:lastRenderedPageBreak/>
              <w:t xml:space="preserve">chức tín dụng thuộc một trong các lĩnh vực cho vay phục vụ phát triển nông nghiệp, nông thôn quy định tại Điều 4 Nghị định số 55/2015/NĐ-CP ngày 09/6/2015 của Chính phủ về chính sách tín dụng phục vụ phát triển nông nghiệp, nông thôn; Yêu cầu sửa chữa sai sót về nội dung đăng ký giao dịch bảo đảm, hợp đồng cho thuê tài chính do lỗi của cán bộ đăng ký; Thông báo về việc kê biên tài sản thi hành án, yêu </w:t>
            </w:r>
            <w:r w:rsidR="00EA0AFA" w:rsidRPr="00F8665D">
              <w:rPr>
                <w:color w:val="000000" w:themeColor="text1"/>
                <w:sz w:val="27"/>
                <w:szCs w:val="27"/>
              </w:rPr>
              <w:lastRenderedPageBreak/>
              <w:t>cầu thay đổi nội dung đã thông báo việc kê biên tài sản thi hành án, xóa thông báo việc kê biên</w:t>
            </w:r>
          </w:p>
          <w:p w14:paraId="112C2564" w14:textId="784CA07F" w:rsidR="00EA0AFA" w:rsidRPr="00F8665D" w:rsidRDefault="00EA0AFA" w:rsidP="001D03A2">
            <w:pPr>
              <w:spacing w:line="360" w:lineRule="exact"/>
              <w:jc w:val="center"/>
              <w:rPr>
                <w:color w:val="000000" w:themeColor="text1"/>
                <w:sz w:val="27"/>
                <w:szCs w:val="27"/>
              </w:rPr>
            </w:pPr>
          </w:p>
        </w:tc>
        <w:tc>
          <w:tcPr>
            <w:tcW w:w="1021" w:type="dxa"/>
            <w:vAlign w:val="center"/>
          </w:tcPr>
          <w:p w14:paraId="65A32F30" w14:textId="77777777" w:rsidR="000B1C78" w:rsidRPr="00F8665D" w:rsidRDefault="000B1C78" w:rsidP="001D03A2">
            <w:pPr>
              <w:spacing w:line="360" w:lineRule="exact"/>
              <w:ind w:left="57" w:right="57"/>
              <w:jc w:val="center"/>
              <w:rPr>
                <w:color w:val="000000" w:themeColor="text1"/>
                <w:sz w:val="27"/>
                <w:szCs w:val="27"/>
                <w:lang w:val="nl-NL"/>
              </w:rPr>
            </w:pPr>
          </w:p>
        </w:tc>
        <w:tc>
          <w:tcPr>
            <w:tcW w:w="2098" w:type="dxa"/>
            <w:vAlign w:val="center"/>
          </w:tcPr>
          <w:p w14:paraId="41976674" w14:textId="77777777" w:rsidR="000B1C78" w:rsidRPr="00F8665D" w:rsidRDefault="000B1C78" w:rsidP="001D03A2">
            <w:pPr>
              <w:spacing w:line="360" w:lineRule="exact"/>
              <w:jc w:val="both"/>
              <w:rPr>
                <w:color w:val="000000" w:themeColor="text1"/>
                <w:sz w:val="27"/>
                <w:szCs w:val="27"/>
              </w:rPr>
            </w:pPr>
            <w:r w:rsidRPr="00F8665D">
              <w:rPr>
                <w:color w:val="000000" w:themeColor="text1"/>
                <w:sz w:val="27"/>
                <w:szCs w:val="27"/>
              </w:rPr>
              <w:t>- Nghị định số 99/2022/NĐ-CP ngày 30/11/2022 của Chính phủ;</w:t>
            </w:r>
          </w:p>
          <w:p w14:paraId="6842487B" w14:textId="77777777" w:rsidR="000B1C78" w:rsidRPr="00F8665D" w:rsidRDefault="000B1C78" w:rsidP="001D03A2">
            <w:pPr>
              <w:spacing w:line="360" w:lineRule="exact"/>
              <w:jc w:val="both"/>
              <w:rPr>
                <w:color w:val="000000" w:themeColor="text1"/>
                <w:sz w:val="27"/>
                <w:szCs w:val="27"/>
              </w:rPr>
            </w:pPr>
            <w:r w:rsidRPr="00F8665D">
              <w:rPr>
                <w:color w:val="000000" w:themeColor="text1"/>
                <w:sz w:val="27"/>
                <w:szCs w:val="27"/>
              </w:rPr>
              <w:t xml:space="preserve">- Nghị quyết số 35/NQ-HĐND ngày 14/12/2016 </w:t>
            </w:r>
            <w:r w:rsidRPr="00F8665D">
              <w:rPr>
                <w:color w:val="000000" w:themeColor="text1"/>
                <w:sz w:val="27"/>
                <w:szCs w:val="27"/>
              </w:rPr>
              <w:lastRenderedPageBreak/>
              <w:t>của HĐND tỉnh Ninh Bình;</w:t>
            </w:r>
          </w:p>
          <w:p w14:paraId="405637AD" w14:textId="51E37671" w:rsidR="000B1C78" w:rsidRPr="00F8665D" w:rsidRDefault="000B1C78" w:rsidP="001D03A2">
            <w:pPr>
              <w:spacing w:line="360" w:lineRule="exact"/>
              <w:jc w:val="both"/>
              <w:rPr>
                <w:color w:val="000000" w:themeColor="text1"/>
                <w:sz w:val="27"/>
                <w:szCs w:val="27"/>
              </w:rPr>
            </w:pPr>
            <w:r w:rsidRPr="00F8665D">
              <w:rPr>
                <w:color w:val="000000" w:themeColor="text1"/>
                <w:sz w:val="27"/>
                <w:szCs w:val="27"/>
              </w:rPr>
              <w:t>- Nghị quyết 08/2022/NQ-HĐND ngày 30/3/2022 của HĐND tỉnh Ninh Bình.</w:t>
            </w:r>
          </w:p>
        </w:tc>
        <w:tc>
          <w:tcPr>
            <w:tcW w:w="851" w:type="dxa"/>
          </w:tcPr>
          <w:p w14:paraId="46A2CFA0" w14:textId="77777777" w:rsidR="000B1C78" w:rsidRPr="00F8665D" w:rsidRDefault="000B1C78" w:rsidP="001D03A2">
            <w:pPr>
              <w:spacing w:line="360" w:lineRule="exact"/>
              <w:rPr>
                <w:rFonts w:eastAsia="Arial"/>
                <w:b/>
                <w:color w:val="000000" w:themeColor="text1"/>
                <w:sz w:val="27"/>
                <w:szCs w:val="27"/>
              </w:rPr>
            </w:pPr>
          </w:p>
        </w:tc>
        <w:tc>
          <w:tcPr>
            <w:tcW w:w="850" w:type="dxa"/>
          </w:tcPr>
          <w:p w14:paraId="1B6C9342" w14:textId="77777777" w:rsidR="00BE366F" w:rsidRPr="00F8665D" w:rsidRDefault="00BE366F" w:rsidP="001D03A2">
            <w:pPr>
              <w:spacing w:line="360" w:lineRule="exact"/>
              <w:jc w:val="center"/>
              <w:rPr>
                <w:rFonts w:eastAsia="Arial"/>
                <w:color w:val="000000" w:themeColor="text1"/>
                <w:sz w:val="27"/>
                <w:szCs w:val="27"/>
              </w:rPr>
            </w:pPr>
          </w:p>
          <w:p w14:paraId="299D8429" w14:textId="77777777" w:rsidR="00BE366F" w:rsidRPr="00F8665D" w:rsidRDefault="00BE366F" w:rsidP="001D03A2">
            <w:pPr>
              <w:spacing w:line="360" w:lineRule="exact"/>
              <w:jc w:val="center"/>
              <w:rPr>
                <w:rFonts w:eastAsia="Arial"/>
                <w:color w:val="000000" w:themeColor="text1"/>
                <w:sz w:val="27"/>
                <w:szCs w:val="27"/>
              </w:rPr>
            </w:pPr>
          </w:p>
          <w:p w14:paraId="6F03F68D" w14:textId="5856C268" w:rsidR="000B1C78" w:rsidRPr="00F8665D" w:rsidRDefault="000B1C78" w:rsidP="001D03A2">
            <w:pPr>
              <w:spacing w:line="360" w:lineRule="exact"/>
              <w:jc w:val="center"/>
              <w:rPr>
                <w:rFonts w:eastAsia="Arial"/>
                <w:color w:val="000000" w:themeColor="text1"/>
                <w:sz w:val="27"/>
                <w:szCs w:val="27"/>
              </w:rPr>
            </w:pPr>
          </w:p>
        </w:tc>
        <w:tc>
          <w:tcPr>
            <w:tcW w:w="888" w:type="dxa"/>
          </w:tcPr>
          <w:p w14:paraId="06167FBB" w14:textId="77777777" w:rsidR="000B1C78" w:rsidRPr="00F8665D" w:rsidRDefault="000B1C78" w:rsidP="001D03A2">
            <w:pPr>
              <w:spacing w:line="360" w:lineRule="exact"/>
              <w:jc w:val="both"/>
              <w:rPr>
                <w:rFonts w:eastAsia="DejaVu Sans Condensed"/>
                <w:i/>
                <w:color w:val="000000" w:themeColor="text1"/>
                <w:sz w:val="27"/>
                <w:szCs w:val="27"/>
                <w:lang w:val="vi-VN"/>
              </w:rPr>
            </w:pPr>
          </w:p>
        </w:tc>
      </w:tr>
      <w:tr w:rsidR="00F8665D" w:rsidRPr="00F8665D" w14:paraId="04400AEC" w14:textId="77777777" w:rsidTr="00C00889">
        <w:trPr>
          <w:gridAfter w:val="1"/>
          <w:wAfter w:w="11" w:type="dxa"/>
        </w:trPr>
        <w:tc>
          <w:tcPr>
            <w:tcW w:w="725" w:type="dxa"/>
            <w:vAlign w:val="center"/>
          </w:tcPr>
          <w:p w14:paraId="0219BEC3" w14:textId="1DEEB859" w:rsidR="000B1C78" w:rsidRPr="00F8665D" w:rsidRDefault="000B1C78" w:rsidP="001D03A2">
            <w:pPr>
              <w:spacing w:line="360" w:lineRule="exact"/>
              <w:ind w:left="57" w:right="57"/>
              <w:jc w:val="center"/>
              <w:rPr>
                <w:color w:val="000000" w:themeColor="text1"/>
                <w:sz w:val="27"/>
                <w:szCs w:val="27"/>
              </w:rPr>
            </w:pPr>
            <w:r w:rsidRPr="00F8665D">
              <w:rPr>
                <w:color w:val="000000" w:themeColor="text1"/>
                <w:sz w:val="27"/>
                <w:szCs w:val="27"/>
              </w:rPr>
              <w:lastRenderedPageBreak/>
              <w:t>4</w:t>
            </w:r>
          </w:p>
        </w:tc>
        <w:tc>
          <w:tcPr>
            <w:tcW w:w="1966" w:type="dxa"/>
          </w:tcPr>
          <w:p w14:paraId="5AF1CF12" w14:textId="03996053" w:rsidR="00BE366F" w:rsidRPr="00F8665D" w:rsidRDefault="00BE366F" w:rsidP="001D03A2">
            <w:pPr>
              <w:spacing w:line="360" w:lineRule="exact"/>
              <w:jc w:val="both"/>
              <w:rPr>
                <w:color w:val="000000" w:themeColor="text1"/>
                <w:spacing w:val="-4"/>
                <w:sz w:val="27"/>
                <w:szCs w:val="27"/>
              </w:rPr>
            </w:pPr>
          </w:p>
          <w:p w14:paraId="2E10F338" w14:textId="5B4F857B" w:rsidR="00BE366F" w:rsidRPr="00F8665D" w:rsidRDefault="00BE366F" w:rsidP="001D03A2">
            <w:pPr>
              <w:spacing w:line="360" w:lineRule="exact"/>
              <w:jc w:val="both"/>
              <w:rPr>
                <w:color w:val="000000" w:themeColor="text1"/>
                <w:spacing w:val="-4"/>
                <w:sz w:val="27"/>
                <w:szCs w:val="27"/>
              </w:rPr>
            </w:pPr>
          </w:p>
          <w:p w14:paraId="14C0AD3B" w14:textId="77777777" w:rsidR="00BE366F" w:rsidRPr="00F8665D" w:rsidRDefault="00BE366F" w:rsidP="001D03A2">
            <w:pPr>
              <w:spacing w:line="360" w:lineRule="exact"/>
              <w:jc w:val="both"/>
              <w:rPr>
                <w:color w:val="000000" w:themeColor="text1"/>
                <w:spacing w:val="-4"/>
                <w:sz w:val="27"/>
                <w:szCs w:val="27"/>
              </w:rPr>
            </w:pPr>
          </w:p>
          <w:p w14:paraId="30B7FA42" w14:textId="16231538" w:rsidR="000B1C78" w:rsidRPr="00F8665D" w:rsidRDefault="00F878C9" w:rsidP="001D03A2">
            <w:pPr>
              <w:spacing w:line="360" w:lineRule="exact"/>
              <w:jc w:val="both"/>
              <w:rPr>
                <w:color w:val="000000" w:themeColor="text1"/>
                <w:spacing w:val="-4"/>
                <w:sz w:val="27"/>
                <w:szCs w:val="27"/>
              </w:rPr>
            </w:pPr>
            <w:r w:rsidRPr="00F8665D">
              <w:rPr>
                <w:color w:val="000000" w:themeColor="text1"/>
                <w:spacing w:val="-4"/>
                <w:sz w:val="27"/>
                <w:szCs w:val="27"/>
              </w:rPr>
              <w:lastRenderedPageBreak/>
              <w:t>Đăng ký thông báo xử lý tài sản bảo đảm, đăng ký thay đổi, xóa đăng ký thông báo xử lý tài sản bảo đảm là quyền sử dụng đất, tài sản gắn liền với đất</w:t>
            </w:r>
          </w:p>
        </w:tc>
        <w:tc>
          <w:tcPr>
            <w:tcW w:w="3289" w:type="dxa"/>
          </w:tcPr>
          <w:p w14:paraId="5E6ABB67" w14:textId="77777777" w:rsidR="005F2B74" w:rsidRPr="00F8665D" w:rsidRDefault="005F2B74"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lastRenderedPageBreak/>
              <w:t xml:space="preserve">Trong ngày làm việc nhận được hồ sơ hợp lệ; nếu thời điểm nhận hồ sơ sau 15 giờ cùng ngày thì có thể hoàn </w:t>
            </w:r>
            <w:r w:rsidRPr="00F8665D">
              <w:rPr>
                <w:color w:val="000000" w:themeColor="text1"/>
                <w:spacing w:val="-4"/>
                <w:sz w:val="27"/>
                <w:szCs w:val="27"/>
                <w:lang w:val="nl-NL"/>
              </w:rPr>
              <w:lastRenderedPageBreak/>
              <w:t>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14:paraId="3FA45508" w14:textId="5E6EFD2F" w:rsidR="005F2B74" w:rsidRPr="00F8665D" w:rsidRDefault="005F2B74"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Ủy ban nhân dân xã, phường, thị trấn thì thời hạn giải quyết hồ sơ được tính từ thời điểm Văn phòng đăng ký đất đai nhận được hồ sơ đăng ký hợp lệ.</w:t>
            </w:r>
          </w:p>
          <w:p w14:paraId="1E5EDBFD" w14:textId="13742E8A" w:rsidR="005F2B74" w:rsidRPr="00F8665D" w:rsidRDefault="005F2B74"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lastRenderedPageBreak/>
              <w:t xml:space="preserve">Thời gian không tính vào thời hạn quy định tại khoản 1 Điều 16 Nghị định số 99/2022/NĐ-CP bao gồm: </w:t>
            </w:r>
          </w:p>
          <w:p w14:paraId="1D089165" w14:textId="04E0EC32" w:rsidR="000B1C78" w:rsidRPr="00F8665D" w:rsidRDefault="005F2B74"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(a)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 Thời gian cơ quan đăng ký thực hiện thủ tục quy định tại khoản 2 Điều 35 Nghị định số 99/2022/NĐ-CP</w:t>
            </w:r>
          </w:p>
        </w:tc>
        <w:tc>
          <w:tcPr>
            <w:tcW w:w="1588" w:type="dxa"/>
          </w:tcPr>
          <w:p w14:paraId="21708D49" w14:textId="77777777" w:rsidR="00BE366F" w:rsidRPr="00F8665D" w:rsidRDefault="00BE366F" w:rsidP="001D03A2">
            <w:pPr>
              <w:spacing w:line="360" w:lineRule="exact"/>
              <w:jc w:val="center"/>
              <w:rPr>
                <w:color w:val="000000" w:themeColor="text1"/>
                <w:sz w:val="27"/>
                <w:szCs w:val="27"/>
              </w:rPr>
            </w:pPr>
          </w:p>
          <w:p w14:paraId="04E28CBD" w14:textId="77777777" w:rsidR="00BE366F" w:rsidRPr="00F8665D" w:rsidRDefault="00BE366F" w:rsidP="001D03A2">
            <w:pPr>
              <w:spacing w:line="360" w:lineRule="exact"/>
              <w:jc w:val="center"/>
              <w:rPr>
                <w:color w:val="000000" w:themeColor="text1"/>
                <w:sz w:val="27"/>
                <w:szCs w:val="27"/>
              </w:rPr>
            </w:pPr>
          </w:p>
          <w:p w14:paraId="1BC5A2A1" w14:textId="707BBA63" w:rsidR="00BE366F" w:rsidRPr="00F8665D" w:rsidRDefault="00BE366F" w:rsidP="001D03A2">
            <w:pPr>
              <w:spacing w:line="360" w:lineRule="exact"/>
              <w:jc w:val="center"/>
              <w:rPr>
                <w:color w:val="000000" w:themeColor="text1"/>
                <w:sz w:val="27"/>
                <w:szCs w:val="27"/>
              </w:rPr>
            </w:pPr>
          </w:p>
          <w:p w14:paraId="55AA5C07" w14:textId="77777777" w:rsidR="00BE366F" w:rsidRPr="00F8665D" w:rsidRDefault="00BE366F" w:rsidP="001D03A2">
            <w:pPr>
              <w:spacing w:line="360" w:lineRule="exact"/>
              <w:jc w:val="center"/>
              <w:rPr>
                <w:color w:val="000000" w:themeColor="text1"/>
                <w:sz w:val="27"/>
                <w:szCs w:val="27"/>
              </w:rPr>
            </w:pPr>
          </w:p>
          <w:p w14:paraId="06C9E175" w14:textId="77777777" w:rsidR="00BE366F" w:rsidRPr="00F8665D" w:rsidRDefault="00BE366F" w:rsidP="001D03A2">
            <w:pPr>
              <w:spacing w:line="360" w:lineRule="exact"/>
              <w:jc w:val="center"/>
              <w:rPr>
                <w:color w:val="000000" w:themeColor="text1"/>
                <w:sz w:val="27"/>
                <w:szCs w:val="27"/>
              </w:rPr>
            </w:pPr>
          </w:p>
          <w:p w14:paraId="6CBE8AE2" w14:textId="07FCC2CD" w:rsidR="000B1C78" w:rsidRPr="00F8665D" w:rsidRDefault="000B1C78" w:rsidP="001D03A2">
            <w:pPr>
              <w:spacing w:line="360" w:lineRule="exact"/>
              <w:jc w:val="center"/>
              <w:rPr>
                <w:color w:val="000000" w:themeColor="text1"/>
                <w:spacing w:val="-4"/>
                <w:sz w:val="27"/>
                <w:szCs w:val="27"/>
                <w:lang w:val="nl-NL"/>
              </w:rPr>
            </w:pPr>
            <w:r w:rsidRPr="00F8665D">
              <w:rPr>
                <w:color w:val="000000" w:themeColor="text1"/>
                <w:sz w:val="27"/>
                <w:szCs w:val="27"/>
              </w:rPr>
              <w:t>Văn phòng đăng ký đất đai</w:t>
            </w:r>
          </w:p>
        </w:tc>
        <w:tc>
          <w:tcPr>
            <w:tcW w:w="2381" w:type="dxa"/>
          </w:tcPr>
          <w:p w14:paraId="644858B7" w14:textId="1BF88FDA" w:rsidR="00EA0AFA" w:rsidRPr="00F8665D" w:rsidRDefault="00351429" w:rsidP="00C00889">
            <w:pPr>
              <w:spacing w:line="360" w:lineRule="exact"/>
              <w:jc w:val="both"/>
              <w:rPr>
                <w:color w:val="000000" w:themeColor="text1"/>
                <w:sz w:val="27"/>
                <w:szCs w:val="27"/>
              </w:rPr>
            </w:pPr>
            <w:r w:rsidRPr="00F8665D">
              <w:rPr>
                <w:color w:val="000000" w:themeColor="text1"/>
                <w:sz w:val="27"/>
                <w:szCs w:val="27"/>
              </w:rPr>
              <w:lastRenderedPageBreak/>
              <w:t>70.000 đồng/hồ sơ</w:t>
            </w:r>
            <w:r w:rsidR="00C00889">
              <w:rPr>
                <w:color w:val="000000" w:themeColor="text1"/>
                <w:sz w:val="27"/>
                <w:szCs w:val="27"/>
              </w:rPr>
              <w:t xml:space="preserve"> </w:t>
            </w:r>
            <w:r w:rsidR="00EA0AFA" w:rsidRPr="00F8665D">
              <w:rPr>
                <w:color w:val="000000" w:themeColor="text1"/>
                <w:sz w:val="27"/>
                <w:szCs w:val="27"/>
              </w:rPr>
              <w:t>Không áp dụng</w:t>
            </w:r>
            <w:r w:rsidR="00C00889">
              <w:rPr>
                <w:color w:val="000000" w:themeColor="text1"/>
                <w:sz w:val="27"/>
                <w:szCs w:val="27"/>
              </w:rPr>
              <w:t xml:space="preserve"> </w:t>
            </w:r>
            <w:r w:rsidR="00EA0AFA" w:rsidRPr="00F8665D">
              <w:rPr>
                <w:color w:val="000000" w:themeColor="text1"/>
                <w:sz w:val="27"/>
                <w:szCs w:val="27"/>
              </w:rPr>
              <w:t>thu phí đăng</w:t>
            </w:r>
            <w:r w:rsidR="00C00889">
              <w:rPr>
                <w:color w:val="000000" w:themeColor="text1"/>
                <w:sz w:val="27"/>
                <w:szCs w:val="27"/>
              </w:rPr>
              <w:t xml:space="preserve"> </w:t>
            </w:r>
            <w:r w:rsidR="00EA0AFA" w:rsidRPr="00F8665D">
              <w:rPr>
                <w:color w:val="000000" w:themeColor="text1"/>
                <w:sz w:val="27"/>
                <w:szCs w:val="27"/>
              </w:rPr>
              <w:t>ký giao dịch</w:t>
            </w:r>
            <w:r w:rsidR="00C00889">
              <w:rPr>
                <w:color w:val="000000" w:themeColor="text1"/>
                <w:sz w:val="27"/>
                <w:szCs w:val="27"/>
              </w:rPr>
              <w:t xml:space="preserve"> </w:t>
            </w:r>
            <w:r w:rsidR="00EA0AFA" w:rsidRPr="00F8665D">
              <w:rPr>
                <w:color w:val="000000" w:themeColor="text1"/>
                <w:sz w:val="27"/>
                <w:szCs w:val="27"/>
              </w:rPr>
              <w:t>bảo đảm đối</w:t>
            </w:r>
            <w:r w:rsidR="00C00889">
              <w:rPr>
                <w:color w:val="000000" w:themeColor="text1"/>
                <w:sz w:val="27"/>
                <w:szCs w:val="27"/>
              </w:rPr>
              <w:t xml:space="preserve"> </w:t>
            </w:r>
            <w:r w:rsidR="00EA0AFA" w:rsidRPr="00F8665D">
              <w:rPr>
                <w:color w:val="000000" w:themeColor="text1"/>
                <w:sz w:val="27"/>
                <w:szCs w:val="27"/>
              </w:rPr>
              <w:lastRenderedPageBreak/>
              <w:t>với các trường</w:t>
            </w:r>
            <w:r w:rsidR="00C00889">
              <w:rPr>
                <w:color w:val="000000" w:themeColor="text1"/>
                <w:sz w:val="27"/>
                <w:szCs w:val="27"/>
              </w:rPr>
              <w:t xml:space="preserve"> </w:t>
            </w:r>
            <w:r w:rsidR="00EA0AFA" w:rsidRPr="00F8665D">
              <w:rPr>
                <w:color w:val="000000" w:themeColor="text1"/>
                <w:sz w:val="27"/>
                <w:szCs w:val="27"/>
              </w:rPr>
              <w:t xml:space="preserve">hợp: Các cá nhân, hộ gia đình vay vốn tại tổ chức tín dụng thuộc một trong các lĩnh vực cho vay phục vụ phát triển nông nghiệp, nông thôn quy định tại Điều 4 Nghị định số 55/2015/NĐ-CP ngày 09/6/2015 của Chính phủ về chính sách tín dụng phục vụ phát triển nông nghiệp, nông thôn; Yêu cầu sửa chữa sai sót về nội dung đăng ký giao dịch bảo đảm, hợp đồng cho thuê tài chính do lỗi của cán bộ </w:t>
            </w:r>
            <w:r w:rsidR="00EA0AFA" w:rsidRPr="00F8665D">
              <w:rPr>
                <w:color w:val="000000" w:themeColor="text1"/>
                <w:sz w:val="27"/>
                <w:szCs w:val="27"/>
              </w:rPr>
              <w:lastRenderedPageBreak/>
              <w:t>đăng ký; Thông báo về việc kê biên tài sản thi hành án, yêu cầu thay đổi nội dung đã thông báo việc kê biên tài sản thi hành án, xóa thông báo việc kê biên</w:t>
            </w:r>
            <w:r w:rsidR="00102895">
              <w:rPr>
                <w:color w:val="000000" w:themeColor="text1"/>
                <w:sz w:val="27"/>
                <w:szCs w:val="27"/>
              </w:rPr>
              <w:t>.</w:t>
            </w:r>
          </w:p>
          <w:p w14:paraId="4B1971A4" w14:textId="77777777" w:rsidR="00EA0AFA" w:rsidRPr="00F8665D" w:rsidRDefault="00EA0AFA" w:rsidP="001D03A2">
            <w:pPr>
              <w:spacing w:line="360" w:lineRule="exact"/>
              <w:jc w:val="center"/>
              <w:rPr>
                <w:color w:val="000000" w:themeColor="text1"/>
                <w:sz w:val="27"/>
                <w:szCs w:val="27"/>
              </w:rPr>
            </w:pPr>
          </w:p>
          <w:p w14:paraId="64E2ECF8" w14:textId="46345AAC" w:rsidR="00351429" w:rsidRPr="00F8665D" w:rsidRDefault="00351429" w:rsidP="001D03A2">
            <w:pPr>
              <w:spacing w:line="360" w:lineRule="exact"/>
              <w:jc w:val="center"/>
              <w:rPr>
                <w:color w:val="000000" w:themeColor="text1"/>
                <w:sz w:val="27"/>
                <w:szCs w:val="27"/>
              </w:rPr>
            </w:pPr>
          </w:p>
        </w:tc>
        <w:tc>
          <w:tcPr>
            <w:tcW w:w="1021" w:type="dxa"/>
            <w:vAlign w:val="center"/>
          </w:tcPr>
          <w:p w14:paraId="70A9E372" w14:textId="77777777" w:rsidR="000B1C78" w:rsidRPr="00F8665D" w:rsidRDefault="000B1C78" w:rsidP="001D03A2">
            <w:pPr>
              <w:spacing w:line="360" w:lineRule="exact"/>
              <w:ind w:left="57" w:right="57"/>
              <w:jc w:val="center"/>
              <w:rPr>
                <w:color w:val="000000" w:themeColor="text1"/>
                <w:sz w:val="27"/>
                <w:szCs w:val="27"/>
                <w:lang w:val="nl-NL"/>
              </w:rPr>
            </w:pPr>
          </w:p>
        </w:tc>
        <w:tc>
          <w:tcPr>
            <w:tcW w:w="2098" w:type="dxa"/>
            <w:vAlign w:val="center"/>
          </w:tcPr>
          <w:p w14:paraId="252F8173" w14:textId="77777777" w:rsidR="000B1C78" w:rsidRPr="00F8665D" w:rsidRDefault="000B1C78" w:rsidP="001D03A2">
            <w:pPr>
              <w:spacing w:line="360" w:lineRule="exact"/>
              <w:jc w:val="both"/>
              <w:rPr>
                <w:color w:val="000000" w:themeColor="text1"/>
                <w:sz w:val="27"/>
                <w:szCs w:val="27"/>
              </w:rPr>
            </w:pPr>
            <w:r w:rsidRPr="00F8665D">
              <w:rPr>
                <w:color w:val="000000" w:themeColor="text1"/>
                <w:sz w:val="27"/>
                <w:szCs w:val="27"/>
              </w:rPr>
              <w:t>- Nghị định số 99/2022/NĐ-CP ngày 30/11/2022 của Chính phủ;</w:t>
            </w:r>
          </w:p>
          <w:p w14:paraId="2A85DE3D" w14:textId="77777777" w:rsidR="000B1C78" w:rsidRPr="00F8665D" w:rsidRDefault="000B1C78" w:rsidP="001D03A2">
            <w:pPr>
              <w:spacing w:line="360" w:lineRule="exact"/>
              <w:jc w:val="both"/>
              <w:rPr>
                <w:color w:val="000000" w:themeColor="text1"/>
                <w:sz w:val="27"/>
                <w:szCs w:val="27"/>
              </w:rPr>
            </w:pPr>
            <w:r w:rsidRPr="00F8665D">
              <w:rPr>
                <w:color w:val="000000" w:themeColor="text1"/>
                <w:sz w:val="27"/>
                <w:szCs w:val="27"/>
              </w:rPr>
              <w:lastRenderedPageBreak/>
              <w:t>- Nghị quyết số 35/NQ-HĐND ngày 14/12/2016 của HĐND tỉnh Ninh Bình;</w:t>
            </w:r>
          </w:p>
          <w:p w14:paraId="40878832" w14:textId="6CAB8C3F" w:rsidR="000B1C78" w:rsidRPr="00F8665D" w:rsidRDefault="000B1C78" w:rsidP="001D03A2">
            <w:pPr>
              <w:spacing w:line="360" w:lineRule="exact"/>
              <w:jc w:val="both"/>
              <w:rPr>
                <w:color w:val="000000" w:themeColor="text1"/>
                <w:sz w:val="27"/>
                <w:szCs w:val="27"/>
              </w:rPr>
            </w:pPr>
            <w:r w:rsidRPr="00F8665D">
              <w:rPr>
                <w:color w:val="000000" w:themeColor="text1"/>
                <w:sz w:val="27"/>
                <w:szCs w:val="27"/>
              </w:rPr>
              <w:t>- Nghị quyết 08/2022/NQ-HĐND ngày 30/3/2022 của HĐND tỉnh Ninh Bình.</w:t>
            </w:r>
          </w:p>
        </w:tc>
        <w:tc>
          <w:tcPr>
            <w:tcW w:w="851" w:type="dxa"/>
          </w:tcPr>
          <w:p w14:paraId="2A80C2B4" w14:textId="77777777" w:rsidR="000B1C78" w:rsidRPr="00F8665D" w:rsidRDefault="000B1C78" w:rsidP="001D03A2">
            <w:pPr>
              <w:spacing w:line="360" w:lineRule="exact"/>
              <w:rPr>
                <w:rFonts w:eastAsia="Arial"/>
                <w:b/>
                <w:color w:val="000000" w:themeColor="text1"/>
                <w:sz w:val="27"/>
                <w:szCs w:val="27"/>
              </w:rPr>
            </w:pPr>
          </w:p>
        </w:tc>
        <w:tc>
          <w:tcPr>
            <w:tcW w:w="850" w:type="dxa"/>
          </w:tcPr>
          <w:p w14:paraId="2FEAAE3A" w14:textId="77777777" w:rsidR="00BE366F" w:rsidRPr="00F8665D" w:rsidRDefault="00BE366F" w:rsidP="001D03A2">
            <w:pPr>
              <w:spacing w:line="360" w:lineRule="exact"/>
              <w:jc w:val="center"/>
              <w:rPr>
                <w:rFonts w:eastAsia="Arial"/>
                <w:color w:val="000000" w:themeColor="text1"/>
                <w:sz w:val="27"/>
                <w:szCs w:val="27"/>
              </w:rPr>
            </w:pPr>
          </w:p>
          <w:p w14:paraId="58DB54F2" w14:textId="77777777" w:rsidR="00BE366F" w:rsidRPr="00F8665D" w:rsidRDefault="00BE366F" w:rsidP="001D03A2">
            <w:pPr>
              <w:spacing w:line="360" w:lineRule="exact"/>
              <w:jc w:val="center"/>
              <w:rPr>
                <w:rFonts w:eastAsia="Arial"/>
                <w:color w:val="000000" w:themeColor="text1"/>
                <w:sz w:val="27"/>
                <w:szCs w:val="27"/>
              </w:rPr>
            </w:pPr>
          </w:p>
          <w:p w14:paraId="22C1E3B6" w14:textId="77777777" w:rsidR="00BE366F" w:rsidRPr="00F8665D" w:rsidRDefault="00BE366F" w:rsidP="001D03A2">
            <w:pPr>
              <w:spacing w:line="360" w:lineRule="exact"/>
              <w:jc w:val="center"/>
              <w:rPr>
                <w:rFonts w:eastAsia="Arial"/>
                <w:color w:val="000000" w:themeColor="text1"/>
                <w:sz w:val="27"/>
                <w:szCs w:val="27"/>
              </w:rPr>
            </w:pPr>
          </w:p>
          <w:p w14:paraId="35C16E40" w14:textId="77777777" w:rsidR="00BE366F" w:rsidRPr="00F8665D" w:rsidRDefault="00BE366F" w:rsidP="001D03A2">
            <w:pPr>
              <w:spacing w:line="360" w:lineRule="exact"/>
              <w:jc w:val="center"/>
              <w:rPr>
                <w:rFonts w:eastAsia="Arial"/>
                <w:color w:val="000000" w:themeColor="text1"/>
                <w:sz w:val="27"/>
                <w:szCs w:val="27"/>
              </w:rPr>
            </w:pPr>
          </w:p>
          <w:p w14:paraId="5B43CF57" w14:textId="77777777" w:rsidR="00BE366F" w:rsidRPr="00F8665D" w:rsidRDefault="00BE366F" w:rsidP="001D03A2">
            <w:pPr>
              <w:spacing w:line="360" w:lineRule="exact"/>
              <w:jc w:val="center"/>
              <w:rPr>
                <w:rFonts w:eastAsia="Arial"/>
                <w:color w:val="000000" w:themeColor="text1"/>
                <w:sz w:val="27"/>
                <w:szCs w:val="27"/>
              </w:rPr>
            </w:pPr>
          </w:p>
          <w:p w14:paraId="7713A4E1" w14:textId="77777777" w:rsidR="00BE366F" w:rsidRPr="00F8665D" w:rsidRDefault="00BE366F" w:rsidP="001D03A2">
            <w:pPr>
              <w:spacing w:line="360" w:lineRule="exact"/>
              <w:jc w:val="center"/>
              <w:rPr>
                <w:rFonts w:eastAsia="Arial"/>
                <w:color w:val="000000" w:themeColor="text1"/>
                <w:sz w:val="27"/>
                <w:szCs w:val="27"/>
              </w:rPr>
            </w:pPr>
          </w:p>
          <w:p w14:paraId="4634BE77" w14:textId="77777777" w:rsidR="00BE366F" w:rsidRPr="00F8665D" w:rsidRDefault="00BE366F" w:rsidP="001D03A2">
            <w:pPr>
              <w:spacing w:line="360" w:lineRule="exact"/>
              <w:jc w:val="center"/>
              <w:rPr>
                <w:rFonts w:eastAsia="Arial"/>
                <w:color w:val="000000" w:themeColor="text1"/>
                <w:sz w:val="27"/>
                <w:szCs w:val="27"/>
              </w:rPr>
            </w:pPr>
          </w:p>
          <w:p w14:paraId="28BA3362" w14:textId="136CFD68" w:rsidR="000B1C78" w:rsidRPr="00F8665D" w:rsidRDefault="000B1C78" w:rsidP="001D03A2">
            <w:pPr>
              <w:spacing w:line="360" w:lineRule="exact"/>
              <w:jc w:val="center"/>
              <w:rPr>
                <w:rFonts w:eastAsia="Arial"/>
                <w:color w:val="000000" w:themeColor="text1"/>
                <w:sz w:val="27"/>
                <w:szCs w:val="27"/>
              </w:rPr>
            </w:pPr>
          </w:p>
        </w:tc>
        <w:tc>
          <w:tcPr>
            <w:tcW w:w="888" w:type="dxa"/>
          </w:tcPr>
          <w:p w14:paraId="0A51EEBA" w14:textId="77777777" w:rsidR="000B1C78" w:rsidRPr="00F8665D" w:rsidRDefault="000B1C78" w:rsidP="001D03A2">
            <w:pPr>
              <w:spacing w:line="360" w:lineRule="exact"/>
              <w:jc w:val="both"/>
              <w:rPr>
                <w:rFonts w:eastAsia="DejaVu Sans Condensed"/>
                <w:i/>
                <w:color w:val="000000" w:themeColor="text1"/>
                <w:sz w:val="27"/>
                <w:szCs w:val="27"/>
                <w:lang w:val="vi-VN"/>
              </w:rPr>
            </w:pPr>
          </w:p>
        </w:tc>
      </w:tr>
      <w:tr w:rsidR="00F8665D" w:rsidRPr="00F8665D" w14:paraId="515E2FEE" w14:textId="77777777" w:rsidTr="00C00889">
        <w:trPr>
          <w:gridAfter w:val="1"/>
          <w:wAfter w:w="11" w:type="dxa"/>
        </w:trPr>
        <w:tc>
          <w:tcPr>
            <w:tcW w:w="725" w:type="dxa"/>
            <w:vAlign w:val="center"/>
          </w:tcPr>
          <w:p w14:paraId="333E29D8" w14:textId="578B3061" w:rsidR="000B1C78" w:rsidRPr="00F8665D" w:rsidRDefault="000B1C78" w:rsidP="001D03A2">
            <w:pPr>
              <w:spacing w:line="360" w:lineRule="exact"/>
              <w:ind w:left="57" w:right="57"/>
              <w:jc w:val="center"/>
              <w:rPr>
                <w:color w:val="000000" w:themeColor="text1"/>
                <w:sz w:val="27"/>
                <w:szCs w:val="27"/>
              </w:rPr>
            </w:pPr>
            <w:r w:rsidRPr="00F8665D">
              <w:rPr>
                <w:color w:val="000000" w:themeColor="text1"/>
                <w:sz w:val="27"/>
                <w:szCs w:val="27"/>
              </w:rPr>
              <w:lastRenderedPageBreak/>
              <w:t>5</w:t>
            </w:r>
          </w:p>
        </w:tc>
        <w:tc>
          <w:tcPr>
            <w:tcW w:w="1966" w:type="dxa"/>
          </w:tcPr>
          <w:p w14:paraId="72D823E6" w14:textId="3C26B8F3" w:rsidR="000B1C78" w:rsidRPr="00F8665D" w:rsidRDefault="000046BC" w:rsidP="001D03A2">
            <w:pPr>
              <w:spacing w:line="360" w:lineRule="exact"/>
              <w:jc w:val="both"/>
              <w:rPr>
                <w:color w:val="000000" w:themeColor="text1"/>
                <w:spacing w:val="-4"/>
                <w:sz w:val="27"/>
                <w:szCs w:val="27"/>
              </w:rPr>
            </w:pPr>
            <w:r w:rsidRPr="00F8665D">
              <w:rPr>
                <w:color w:val="000000" w:themeColor="text1"/>
                <w:spacing w:val="-4"/>
                <w:sz w:val="27"/>
                <w:szCs w:val="27"/>
              </w:rPr>
              <w:t>Chuyển tiếp đăng ký thế chấp quyền tài sản phát sinh từ hợp đồng mua bán nhà ở hoặc từ hợp đồng mua bán tài sản khác gắn liền với đất</w:t>
            </w:r>
          </w:p>
        </w:tc>
        <w:tc>
          <w:tcPr>
            <w:tcW w:w="3289" w:type="dxa"/>
          </w:tcPr>
          <w:p w14:paraId="5B171021" w14:textId="77777777" w:rsidR="00652D8A" w:rsidRPr="00F8665D" w:rsidRDefault="00652D8A"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14:paraId="1ED2B395" w14:textId="77777777" w:rsidR="00652D8A" w:rsidRPr="00F8665D" w:rsidRDefault="00652D8A"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 xml:space="preserve">(2)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Ủy ban nhân dân xã, phường, thị trấn thì thời hạn </w:t>
            </w:r>
            <w:r w:rsidRPr="00F8665D">
              <w:rPr>
                <w:color w:val="000000" w:themeColor="text1"/>
                <w:spacing w:val="-4"/>
                <w:sz w:val="27"/>
                <w:szCs w:val="27"/>
                <w:lang w:val="nl-NL"/>
              </w:rPr>
              <w:lastRenderedPageBreak/>
              <w:t>giải quyết hồ sơ được tính từ thời điểm Văn phòng đăng ký đất đai nhận được hồ sơ đăng ký hợp lệ.</w:t>
            </w:r>
          </w:p>
          <w:p w14:paraId="14401CB2" w14:textId="77777777" w:rsidR="00652D8A" w:rsidRPr="00F8665D" w:rsidRDefault="00652D8A"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 xml:space="preserve">(3) Thời gian không tính vào thời hạn quy định tại khoản 1 Điều 16 Nghị định số 99/2022/NĐ-CP bao gồm: </w:t>
            </w:r>
          </w:p>
          <w:p w14:paraId="7A9989AA" w14:textId="77777777" w:rsidR="00652D8A" w:rsidRPr="00F8665D" w:rsidRDefault="00652D8A"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t xml:space="preserve">(a)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 </w:t>
            </w:r>
          </w:p>
          <w:p w14:paraId="68E625FD" w14:textId="6F433704" w:rsidR="000B1C78" w:rsidRPr="00F8665D" w:rsidRDefault="00652D8A" w:rsidP="001D03A2">
            <w:pPr>
              <w:spacing w:line="360" w:lineRule="exact"/>
              <w:jc w:val="both"/>
              <w:rPr>
                <w:color w:val="000000" w:themeColor="text1"/>
                <w:spacing w:val="-4"/>
                <w:sz w:val="27"/>
                <w:szCs w:val="27"/>
                <w:lang w:val="nl-NL"/>
              </w:rPr>
            </w:pPr>
            <w:r w:rsidRPr="00F8665D">
              <w:rPr>
                <w:color w:val="000000" w:themeColor="text1"/>
                <w:spacing w:val="-4"/>
                <w:sz w:val="27"/>
                <w:szCs w:val="27"/>
                <w:lang w:val="nl-NL"/>
              </w:rPr>
              <w:lastRenderedPageBreak/>
              <w:t>(b) Thời gian cơ quan đăng ký thực hiện thủ tục quy định tại khoản 2 Điều 35 Nghị định số 99/2022/NĐ-CP.</w:t>
            </w:r>
          </w:p>
        </w:tc>
        <w:tc>
          <w:tcPr>
            <w:tcW w:w="1588" w:type="dxa"/>
          </w:tcPr>
          <w:p w14:paraId="6563699E" w14:textId="77777777" w:rsidR="004B517A" w:rsidRDefault="004B517A" w:rsidP="001D03A2">
            <w:pPr>
              <w:spacing w:line="360" w:lineRule="exact"/>
              <w:jc w:val="center"/>
              <w:rPr>
                <w:color w:val="000000" w:themeColor="text1"/>
                <w:sz w:val="27"/>
                <w:szCs w:val="27"/>
              </w:rPr>
            </w:pPr>
          </w:p>
          <w:p w14:paraId="3A7BABE2" w14:textId="77777777" w:rsidR="004B517A" w:rsidRDefault="004B517A" w:rsidP="001D03A2">
            <w:pPr>
              <w:spacing w:line="360" w:lineRule="exact"/>
              <w:jc w:val="center"/>
              <w:rPr>
                <w:color w:val="000000" w:themeColor="text1"/>
                <w:sz w:val="27"/>
                <w:szCs w:val="27"/>
              </w:rPr>
            </w:pPr>
          </w:p>
          <w:p w14:paraId="37F0AA1F" w14:textId="77777777" w:rsidR="004B517A" w:rsidRDefault="004B517A" w:rsidP="001D03A2">
            <w:pPr>
              <w:spacing w:line="360" w:lineRule="exact"/>
              <w:jc w:val="center"/>
              <w:rPr>
                <w:color w:val="000000" w:themeColor="text1"/>
                <w:sz w:val="27"/>
                <w:szCs w:val="27"/>
              </w:rPr>
            </w:pPr>
          </w:p>
          <w:p w14:paraId="75593B2C" w14:textId="77777777" w:rsidR="004B517A" w:rsidRDefault="004B517A" w:rsidP="001D03A2">
            <w:pPr>
              <w:spacing w:line="360" w:lineRule="exact"/>
              <w:jc w:val="center"/>
              <w:rPr>
                <w:color w:val="000000" w:themeColor="text1"/>
                <w:sz w:val="27"/>
                <w:szCs w:val="27"/>
              </w:rPr>
            </w:pPr>
          </w:p>
          <w:p w14:paraId="5F1933F2" w14:textId="77777777" w:rsidR="004B517A" w:rsidRDefault="004B517A" w:rsidP="001D03A2">
            <w:pPr>
              <w:spacing w:line="360" w:lineRule="exact"/>
              <w:jc w:val="center"/>
              <w:rPr>
                <w:color w:val="000000" w:themeColor="text1"/>
                <w:sz w:val="27"/>
                <w:szCs w:val="27"/>
              </w:rPr>
            </w:pPr>
          </w:p>
          <w:p w14:paraId="1BD8AE18" w14:textId="77777777" w:rsidR="004B517A" w:rsidRDefault="004B517A" w:rsidP="001D03A2">
            <w:pPr>
              <w:spacing w:line="360" w:lineRule="exact"/>
              <w:jc w:val="center"/>
              <w:rPr>
                <w:color w:val="000000" w:themeColor="text1"/>
                <w:sz w:val="27"/>
                <w:szCs w:val="27"/>
              </w:rPr>
            </w:pPr>
          </w:p>
          <w:p w14:paraId="04D2B356" w14:textId="77777777" w:rsidR="004B517A" w:rsidRDefault="004B517A" w:rsidP="001D03A2">
            <w:pPr>
              <w:spacing w:line="360" w:lineRule="exact"/>
              <w:jc w:val="center"/>
              <w:rPr>
                <w:color w:val="000000" w:themeColor="text1"/>
                <w:sz w:val="27"/>
                <w:szCs w:val="27"/>
              </w:rPr>
            </w:pPr>
          </w:p>
          <w:p w14:paraId="260259DC" w14:textId="77777777" w:rsidR="004B517A" w:rsidRDefault="004B517A" w:rsidP="001D03A2">
            <w:pPr>
              <w:spacing w:line="360" w:lineRule="exact"/>
              <w:jc w:val="center"/>
              <w:rPr>
                <w:color w:val="000000" w:themeColor="text1"/>
                <w:sz w:val="27"/>
                <w:szCs w:val="27"/>
              </w:rPr>
            </w:pPr>
          </w:p>
          <w:p w14:paraId="604C496E" w14:textId="2236A91C" w:rsidR="000B1C78" w:rsidRPr="00F8665D" w:rsidRDefault="000B1C78" w:rsidP="001D03A2">
            <w:pPr>
              <w:spacing w:line="360" w:lineRule="exact"/>
              <w:jc w:val="center"/>
              <w:rPr>
                <w:color w:val="000000" w:themeColor="text1"/>
                <w:spacing w:val="-4"/>
                <w:sz w:val="27"/>
                <w:szCs w:val="27"/>
                <w:lang w:val="nl-NL"/>
              </w:rPr>
            </w:pPr>
            <w:r w:rsidRPr="00F8665D">
              <w:rPr>
                <w:color w:val="000000" w:themeColor="text1"/>
                <w:sz w:val="27"/>
                <w:szCs w:val="27"/>
              </w:rPr>
              <w:t>Văn phòng đăng ký đất đai</w:t>
            </w:r>
          </w:p>
        </w:tc>
        <w:tc>
          <w:tcPr>
            <w:tcW w:w="2381" w:type="dxa"/>
          </w:tcPr>
          <w:p w14:paraId="1DF52BCE" w14:textId="77777777" w:rsidR="009E47E1" w:rsidRPr="00F8665D" w:rsidRDefault="009E47E1" w:rsidP="001D03A2">
            <w:pPr>
              <w:spacing w:line="360" w:lineRule="exact"/>
              <w:jc w:val="center"/>
              <w:rPr>
                <w:color w:val="000000" w:themeColor="text1"/>
                <w:sz w:val="27"/>
                <w:szCs w:val="27"/>
              </w:rPr>
            </w:pPr>
          </w:p>
          <w:p w14:paraId="406DAF04" w14:textId="77777777" w:rsidR="004B517A" w:rsidRDefault="009E47E1" w:rsidP="001D03A2">
            <w:pPr>
              <w:spacing w:line="360" w:lineRule="exact"/>
              <w:jc w:val="center"/>
              <w:rPr>
                <w:color w:val="000000" w:themeColor="text1"/>
                <w:sz w:val="27"/>
                <w:szCs w:val="27"/>
              </w:rPr>
            </w:pPr>
            <w:r w:rsidRPr="00F8665D">
              <w:rPr>
                <w:color w:val="000000" w:themeColor="text1"/>
                <w:sz w:val="27"/>
                <w:szCs w:val="27"/>
              </w:rPr>
              <w:t xml:space="preserve"> </w:t>
            </w:r>
          </w:p>
          <w:p w14:paraId="0D86D221" w14:textId="77777777" w:rsidR="004B517A" w:rsidRDefault="004B517A" w:rsidP="001D03A2">
            <w:pPr>
              <w:spacing w:line="360" w:lineRule="exact"/>
              <w:jc w:val="center"/>
              <w:rPr>
                <w:color w:val="000000" w:themeColor="text1"/>
                <w:sz w:val="27"/>
                <w:szCs w:val="27"/>
              </w:rPr>
            </w:pPr>
          </w:p>
          <w:p w14:paraId="686591CF" w14:textId="77777777" w:rsidR="004B517A" w:rsidRDefault="004B517A" w:rsidP="001D03A2">
            <w:pPr>
              <w:spacing w:line="360" w:lineRule="exact"/>
              <w:jc w:val="center"/>
              <w:rPr>
                <w:color w:val="000000" w:themeColor="text1"/>
                <w:sz w:val="27"/>
                <w:szCs w:val="27"/>
              </w:rPr>
            </w:pPr>
          </w:p>
          <w:p w14:paraId="23D7FFC9" w14:textId="77777777" w:rsidR="004B517A" w:rsidRDefault="004B517A" w:rsidP="001D03A2">
            <w:pPr>
              <w:spacing w:line="360" w:lineRule="exact"/>
              <w:jc w:val="center"/>
              <w:rPr>
                <w:color w:val="000000" w:themeColor="text1"/>
                <w:sz w:val="27"/>
                <w:szCs w:val="27"/>
              </w:rPr>
            </w:pPr>
          </w:p>
          <w:p w14:paraId="32B70F2C" w14:textId="77777777" w:rsidR="004B517A" w:rsidRDefault="004B517A" w:rsidP="001D03A2">
            <w:pPr>
              <w:spacing w:line="360" w:lineRule="exact"/>
              <w:jc w:val="center"/>
              <w:rPr>
                <w:color w:val="000000" w:themeColor="text1"/>
                <w:sz w:val="27"/>
                <w:szCs w:val="27"/>
              </w:rPr>
            </w:pPr>
          </w:p>
          <w:p w14:paraId="78E7F154" w14:textId="77777777" w:rsidR="004B517A" w:rsidRDefault="004B517A" w:rsidP="001D03A2">
            <w:pPr>
              <w:spacing w:line="360" w:lineRule="exact"/>
              <w:jc w:val="center"/>
              <w:rPr>
                <w:color w:val="000000" w:themeColor="text1"/>
                <w:sz w:val="27"/>
                <w:szCs w:val="27"/>
              </w:rPr>
            </w:pPr>
          </w:p>
          <w:p w14:paraId="3623853C" w14:textId="77777777" w:rsidR="004B517A" w:rsidRDefault="004B517A" w:rsidP="001D03A2">
            <w:pPr>
              <w:spacing w:line="360" w:lineRule="exact"/>
              <w:jc w:val="center"/>
              <w:rPr>
                <w:color w:val="000000" w:themeColor="text1"/>
                <w:sz w:val="27"/>
                <w:szCs w:val="27"/>
              </w:rPr>
            </w:pPr>
          </w:p>
          <w:p w14:paraId="24B416AB" w14:textId="77777777" w:rsidR="004B517A" w:rsidRDefault="004B517A" w:rsidP="001D03A2">
            <w:pPr>
              <w:spacing w:line="360" w:lineRule="exact"/>
              <w:jc w:val="center"/>
              <w:rPr>
                <w:color w:val="000000" w:themeColor="text1"/>
                <w:sz w:val="27"/>
                <w:szCs w:val="27"/>
              </w:rPr>
            </w:pPr>
          </w:p>
          <w:p w14:paraId="69A9D7BA" w14:textId="0BBB1F80" w:rsidR="000B1C78" w:rsidRPr="00F8665D" w:rsidRDefault="008E205F" w:rsidP="001D03A2">
            <w:pPr>
              <w:spacing w:line="360" w:lineRule="exact"/>
              <w:jc w:val="center"/>
              <w:rPr>
                <w:color w:val="000000" w:themeColor="text1"/>
                <w:sz w:val="27"/>
                <w:szCs w:val="27"/>
              </w:rPr>
            </w:pPr>
            <w:r w:rsidRPr="00F8665D">
              <w:rPr>
                <w:color w:val="000000" w:themeColor="text1"/>
                <w:sz w:val="27"/>
                <w:szCs w:val="27"/>
              </w:rPr>
              <w:t>Không</w:t>
            </w:r>
          </w:p>
        </w:tc>
        <w:tc>
          <w:tcPr>
            <w:tcW w:w="1021" w:type="dxa"/>
            <w:vAlign w:val="center"/>
          </w:tcPr>
          <w:p w14:paraId="33C5E173" w14:textId="77777777" w:rsidR="000B1C78" w:rsidRPr="00F8665D" w:rsidRDefault="000B1C78" w:rsidP="001D03A2">
            <w:pPr>
              <w:spacing w:line="360" w:lineRule="exact"/>
              <w:ind w:left="57" w:right="57"/>
              <w:jc w:val="center"/>
              <w:rPr>
                <w:color w:val="000000" w:themeColor="text1"/>
                <w:sz w:val="27"/>
                <w:szCs w:val="27"/>
                <w:lang w:val="nl-NL"/>
              </w:rPr>
            </w:pPr>
          </w:p>
        </w:tc>
        <w:tc>
          <w:tcPr>
            <w:tcW w:w="2098" w:type="dxa"/>
            <w:vAlign w:val="center"/>
          </w:tcPr>
          <w:p w14:paraId="2F7B319C" w14:textId="588F260C" w:rsidR="000B1C78" w:rsidRPr="00F8665D" w:rsidRDefault="000B1C78" w:rsidP="001D03A2">
            <w:pPr>
              <w:spacing w:line="360" w:lineRule="exact"/>
              <w:jc w:val="both"/>
              <w:rPr>
                <w:color w:val="000000" w:themeColor="text1"/>
                <w:sz w:val="27"/>
                <w:szCs w:val="27"/>
              </w:rPr>
            </w:pPr>
            <w:r w:rsidRPr="00F8665D">
              <w:rPr>
                <w:color w:val="000000" w:themeColor="text1"/>
                <w:sz w:val="27"/>
                <w:szCs w:val="27"/>
              </w:rPr>
              <w:t>Nghị định số 99/2022/NĐ-CP ngày 30/11/2022 của Chính phủ;</w:t>
            </w:r>
          </w:p>
          <w:p w14:paraId="242AFF32" w14:textId="77777777" w:rsidR="000B1C78" w:rsidRPr="00F8665D" w:rsidRDefault="000B1C78" w:rsidP="001D03A2">
            <w:pPr>
              <w:spacing w:line="360" w:lineRule="exact"/>
              <w:jc w:val="both"/>
              <w:rPr>
                <w:color w:val="000000" w:themeColor="text1"/>
                <w:sz w:val="27"/>
                <w:szCs w:val="27"/>
              </w:rPr>
            </w:pPr>
            <w:r w:rsidRPr="00F8665D">
              <w:rPr>
                <w:color w:val="000000" w:themeColor="text1"/>
                <w:sz w:val="27"/>
                <w:szCs w:val="27"/>
              </w:rPr>
              <w:t>- Nghị quyết số 35/NQ-HĐND ngày 14/12/2016 của HĐND tỉnh Ninh Bình;</w:t>
            </w:r>
          </w:p>
          <w:p w14:paraId="4966BB50" w14:textId="208CEC9E" w:rsidR="000B1C78" w:rsidRPr="00F8665D" w:rsidRDefault="000B1C78" w:rsidP="001D03A2">
            <w:pPr>
              <w:spacing w:line="360" w:lineRule="exact"/>
              <w:jc w:val="both"/>
              <w:rPr>
                <w:color w:val="000000" w:themeColor="text1"/>
                <w:sz w:val="27"/>
                <w:szCs w:val="27"/>
              </w:rPr>
            </w:pPr>
            <w:r w:rsidRPr="00F8665D">
              <w:rPr>
                <w:color w:val="000000" w:themeColor="text1"/>
                <w:sz w:val="27"/>
                <w:szCs w:val="27"/>
              </w:rPr>
              <w:t>- Nghị quyết 08/2022/NQ-HĐND ngày 30/3/2022 của HĐND tỉnh Ninh Bình.</w:t>
            </w:r>
          </w:p>
        </w:tc>
        <w:tc>
          <w:tcPr>
            <w:tcW w:w="851" w:type="dxa"/>
          </w:tcPr>
          <w:p w14:paraId="052CD14B" w14:textId="77777777" w:rsidR="000B1C78" w:rsidRPr="00F8665D" w:rsidRDefault="000B1C78" w:rsidP="001D03A2">
            <w:pPr>
              <w:spacing w:line="360" w:lineRule="exact"/>
              <w:rPr>
                <w:rFonts w:eastAsia="Arial"/>
                <w:b/>
                <w:color w:val="000000" w:themeColor="text1"/>
                <w:sz w:val="27"/>
                <w:szCs w:val="27"/>
              </w:rPr>
            </w:pPr>
          </w:p>
        </w:tc>
        <w:tc>
          <w:tcPr>
            <w:tcW w:w="850" w:type="dxa"/>
          </w:tcPr>
          <w:p w14:paraId="2365ECEF" w14:textId="5742284A" w:rsidR="000B1C78" w:rsidRPr="00F8665D" w:rsidRDefault="000B1C78" w:rsidP="001D03A2">
            <w:pPr>
              <w:spacing w:line="360" w:lineRule="exact"/>
              <w:jc w:val="center"/>
              <w:rPr>
                <w:rFonts w:eastAsia="Arial"/>
                <w:color w:val="000000" w:themeColor="text1"/>
                <w:sz w:val="27"/>
                <w:szCs w:val="27"/>
              </w:rPr>
            </w:pPr>
          </w:p>
        </w:tc>
        <w:tc>
          <w:tcPr>
            <w:tcW w:w="888" w:type="dxa"/>
          </w:tcPr>
          <w:p w14:paraId="183F59A1" w14:textId="77777777" w:rsidR="000B1C78" w:rsidRPr="00F8665D" w:rsidRDefault="000B1C78" w:rsidP="001D03A2">
            <w:pPr>
              <w:spacing w:line="360" w:lineRule="exact"/>
              <w:jc w:val="both"/>
              <w:rPr>
                <w:rFonts w:eastAsia="DejaVu Sans Condensed"/>
                <w:i/>
                <w:color w:val="000000" w:themeColor="text1"/>
                <w:sz w:val="27"/>
                <w:szCs w:val="27"/>
                <w:lang w:val="vi-VN"/>
              </w:rPr>
            </w:pPr>
          </w:p>
        </w:tc>
      </w:tr>
    </w:tbl>
    <w:p w14:paraId="6831EEF2" w14:textId="5EA89759" w:rsidR="00D906AC" w:rsidRPr="00F8665D" w:rsidRDefault="00D906AC" w:rsidP="005133E8">
      <w:pPr>
        <w:spacing w:line="360" w:lineRule="exact"/>
        <w:rPr>
          <w:b/>
          <w:bCs/>
          <w:color w:val="000000" w:themeColor="text1"/>
          <w:sz w:val="26"/>
          <w:szCs w:val="26"/>
        </w:rPr>
      </w:pPr>
    </w:p>
    <w:p w14:paraId="04C31E95" w14:textId="486E6867" w:rsidR="00D906AC" w:rsidRPr="00F8665D" w:rsidRDefault="00D906AC" w:rsidP="005133E8">
      <w:pPr>
        <w:spacing w:line="360" w:lineRule="exact"/>
        <w:rPr>
          <w:b/>
          <w:bCs/>
          <w:color w:val="000000" w:themeColor="text1"/>
          <w:sz w:val="26"/>
          <w:szCs w:val="26"/>
        </w:rPr>
      </w:pPr>
    </w:p>
    <w:p w14:paraId="4EA81022" w14:textId="207FC497" w:rsidR="00400C66" w:rsidRPr="00F8665D" w:rsidRDefault="00400C66" w:rsidP="005133E8">
      <w:pPr>
        <w:spacing w:line="360" w:lineRule="exact"/>
        <w:rPr>
          <w:b/>
          <w:bCs/>
          <w:color w:val="000000" w:themeColor="text1"/>
          <w:sz w:val="26"/>
          <w:szCs w:val="26"/>
        </w:rPr>
      </w:pPr>
    </w:p>
    <w:p w14:paraId="60A59F55" w14:textId="4CDE6ED9" w:rsidR="00400C66" w:rsidRPr="00F8665D" w:rsidRDefault="00400C66" w:rsidP="005133E8">
      <w:pPr>
        <w:spacing w:line="360" w:lineRule="exact"/>
        <w:rPr>
          <w:b/>
          <w:bCs/>
          <w:color w:val="000000" w:themeColor="text1"/>
          <w:sz w:val="26"/>
          <w:szCs w:val="26"/>
        </w:rPr>
      </w:pPr>
    </w:p>
    <w:p w14:paraId="0C4F550D" w14:textId="5A7E7B82" w:rsidR="00400C66" w:rsidRPr="00F8665D" w:rsidRDefault="00400C66" w:rsidP="005133E8">
      <w:pPr>
        <w:spacing w:line="360" w:lineRule="exact"/>
        <w:rPr>
          <w:b/>
          <w:bCs/>
          <w:color w:val="000000" w:themeColor="text1"/>
          <w:sz w:val="26"/>
          <w:szCs w:val="26"/>
        </w:rPr>
      </w:pPr>
    </w:p>
    <w:p w14:paraId="41551560" w14:textId="7821D3F8" w:rsidR="00400C66" w:rsidRPr="00F8665D" w:rsidRDefault="00400C66" w:rsidP="005133E8">
      <w:pPr>
        <w:spacing w:line="360" w:lineRule="exact"/>
        <w:rPr>
          <w:b/>
          <w:bCs/>
          <w:color w:val="000000" w:themeColor="text1"/>
          <w:sz w:val="26"/>
          <w:szCs w:val="26"/>
        </w:rPr>
      </w:pPr>
    </w:p>
    <w:p w14:paraId="44CDD7F7" w14:textId="27E2F6C6" w:rsidR="00400C66" w:rsidRPr="00F8665D" w:rsidRDefault="00400C66" w:rsidP="005133E8">
      <w:pPr>
        <w:spacing w:line="360" w:lineRule="exact"/>
        <w:rPr>
          <w:b/>
          <w:bCs/>
          <w:color w:val="000000" w:themeColor="text1"/>
          <w:sz w:val="26"/>
          <w:szCs w:val="26"/>
        </w:rPr>
      </w:pPr>
    </w:p>
    <w:p w14:paraId="4921CDD1" w14:textId="30E19422" w:rsidR="00400C66" w:rsidRPr="00F8665D" w:rsidRDefault="00400C66" w:rsidP="005133E8">
      <w:pPr>
        <w:spacing w:line="360" w:lineRule="exact"/>
        <w:rPr>
          <w:b/>
          <w:bCs/>
          <w:color w:val="000000" w:themeColor="text1"/>
          <w:sz w:val="26"/>
          <w:szCs w:val="26"/>
        </w:rPr>
      </w:pPr>
    </w:p>
    <w:p w14:paraId="58FCA196" w14:textId="6ECFCB09" w:rsidR="00400C66" w:rsidRPr="00F8665D" w:rsidRDefault="00400C66" w:rsidP="005133E8">
      <w:pPr>
        <w:spacing w:line="360" w:lineRule="exact"/>
        <w:rPr>
          <w:b/>
          <w:bCs/>
          <w:color w:val="000000" w:themeColor="text1"/>
          <w:sz w:val="26"/>
          <w:szCs w:val="26"/>
        </w:rPr>
      </w:pPr>
    </w:p>
    <w:p w14:paraId="34AD066A" w14:textId="6CDBEAF2" w:rsidR="00400C66" w:rsidRPr="00F8665D" w:rsidRDefault="00400C66" w:rsidP="005133E8">
      <w:pPr>
        <w:spacing w:line="360" w:lineRule="exact"/>
        <w:rPr>
          <w:b/>
          <w:bCs/>
          <w:color w:val="000000" w:themeColor="text1"/>
          <w:sz w:val="26"/>
          <w:szCs w:val="26"/>
        </w:rPr>
      </w:pPr>
    </w:p>
    <w:p w14:paraId="335198B4" w14:textId="5C5BFF17" w:rsidR="00400C66" w:rsidRPr="00F8665D" w:rsidRDefault="00400C66" w:rsidP="005133E8">
      <w:pPr>
        <w:spacing w:line="360" w:lineRule="exact"/>
        <w:rPr>
          <w:b/>
          <w:bCs/>
          <w:color w:val="000000" w:themeColor="text1"/>
          <w:sz w:val="26"/>
          <w:szCs w:val="26"/>
        </w:rPr>
      </w:pPr>
    </w:p>
    <w:p w14:paraId="5055FD0E" w14:textId="0DD9EAEA" w:rsidR="00400C66" w:rsidRPr="00F8665D" w:rsidRDefault="00400C66" w:rsidP="005133E8">
      <w:pPr>
        <w:spacing w:line="360" w:lineRule="exact"/>
        <w:rPr>
          <w:b/>
          <w:bCs/>
          <w:color w:val="000000" w:themeColor="text1"/>
          <w:sz w:val="26"/>
          <w:szCs w:val="26"/>
        </w:rPr>
      </w:pPr>
    </w:p>
    <w:p w14:paraId="7C15CAE7" w14:textId="06B36DC2" w:rsidR="00400C66" w:rsidRDefault="00400C66" w:rsidP="005133E8">
      <w:pPr>
        <w:spacing w:line="360" w:lineRule="exact"/>
        <w:rPr>
          <w:b/>
          <w:bCs/>
          <w:color w:val="000000" w:themeColor="text1"/>
          <w:sz w:val="26"/>
          <w:szCs w:val="26"/>
        </w:rPr>
      </w:pPr>
    </w:p>
    <w:p w14:paraId="2C866553" w14:textId="3AE9DD52" w:rsidR="004B517A" w:rsidRDefault="004B517A" w:rsidP="005133E8">
      <w:pPr>
        <w:spacing w:line="360" w:lineRule="exact"/>
        <w:rPr>
          <w:b/>
          <w:bCs/>
          <w:color w:val="000000" w:themeColor="text1"/>
          <w:sz w:val="26"/>
          <w:szCs w:val="26"/>
        </w:rPr>
      </w:pPr>
    </w:p>
    <w:p w14:paraId="38DC6729" w14:textId="7A6E5799" w:rsidR="004B517A" w:rsidRDefault="004B517A" w:rsidP="005133E8">
      <w:pPr>
        <w:spacing w:line="360" w:lineRule="exact"/>
        <w:rPr>
          <w:b/>
          <w:bCs/>
          <w:color w:val="000000" w:themeColor="text1"/>
          <w:sz w:val="26"/>
          <w:szCs w:val="26"/>
        </w:rPr>
      </w:pPr>
    </w:p>
    <w:p w14:paraId="76238243" w14:textId="4B4943F1" w:rsidR="004B517A" w:rsidRDefault="004B517A" w:rsidP="005133E8">
      <w:pPr>
        <w:spacing w:line="360" w:lineRule="exact"/>
        <w:rPr>
          <w:b/>
          <w:bCs/>
          <w:color w:val="000000" w:themeColor="text1"/>
          <w:sz w:val="26"/>
          <w:szCs w:val="26"/>
        </w:rPr>
      </w:pPr>
    </w:p>
    <w:p w14:paraId="54C05B47" w14:textId="77777777" w:rsidR="004B517A" w:rsidRPr="00F8665D" w:rsidRDefault="004B517A" w:rsidP="005133E8">
      <w:pPr>
        <w:spacing w:line="360" w:lineRule="exact"/>
        <w:rPr>
          <w:b/>
          <w:bCs/>
          <w:color w:val="000000" w:themeColor="text1"/>
          <w:sz w:val="26"/>
          <w:szCs w:val="26"/>
        </w:rPr>
      </w:pPr>
    </w:p>
    <w:p w14:paraId="5548F01A" w14:textId="290CC4FD" w:rsidR="00D906AC" w:rsidRPr="00F8665D" w:rsidRDefault="00D906AC" w:rsidP="005133E8">
      <w:pPr>
        <w:spacing w:line="360" w:lineRule="exact"/>
        <w:rPr>
          <w:b/>
          <w:bCs/>
          <w:color w:val="000000" w:themeColor="text1"/>
          <w:sz w:val="26"/>
          <w:szCs w:val="26"/>
        </w:rPr>
      </w:pPr>
    </w:p>
    <w:p w14:paraId="75AC4D0F" w14:textId="77777777" w:rsidR="008525F2" w:rsidRPr="00F8665D" w:rsidRDefault="008525F2" w:rsidP="008525F2">
      <w:pPr>
        <w:spacing w:line="360" w:lineRule="exact"/>
        <w:jc w:val="center"/>
        <w:rPr>
          <w:rFonts w:eastAsia="Arial"/>
          <w:b/>
          <w:color w:val="000000" w:themeColor="text1"/>
          <w:spacing w:val="-2"/>
          <w:sz w:val="27"/>
          <w:szCs w:val="27"/>
        </w:rPr>
      </w:pPr>
      <w:r w:rsidRPr="00F8665D">
        <w:rPr>
          <w:rFonts w:eastAsia="Arial"/>
          <w:b/>
          <w:color w:val="000000" w:themeColor="text1"/>
          <w:spacing w:val="-2"/>
          <w:sz w:val="27"/>
          <w:szCs w:val="27"/>
        </w:rPr>
        <w:lastRenderedPageBreak/>
        <w:t>Phụ lục II</w:t>
      </w:r>
    </w:p>
    <w:p w14:paraId="4C1BF307" w14:textId="77777777" w:rsidR="00CE72F0" w:rsidRPr="00F8665D" w:rsidRDefault="008525F2" w:rsidP="00A17AD8">
      <w:pPr>
        <w:spacing w:line="360" w:lineRule="exact"/>
        <w:ind w:left="57" w:right="57"/>
        <w:jc w:val="center"/>
        <w:rPr>
          <w:b/>
          <w:color w:val="000000" w:themeColor="text1"/>
          <w:sz w:val="27"/>
          <w:szCs w:val="27"/>
        </w:rPr>
      </w:pPr>
      <w:r w:rsidRPr="00F8665D">
        <w:rPr>
          <w:b/>
          <w:color w:val="000000" w:themeColor="text1"/>
          <w:sz w:val="27"/>
          <w:szCs w:val="27"/>
        </w:rPr>
        <w:t xml:space="preserve">DANH MỤC THỦ TỤC HÀNH CHÍNH BỊ BÃI BỎ TRONG LĨNH VỰC </w:t>
      </w:r>
      <w:r w:rsidR="002403AB" w:rsidRPr="00F8665D">
        <w:rPr>
          <w:b/>
          <w:color w:val="000000" w:themeColor="text1"/>
          <w:sz w:val="27"/>
          <w:szCs w:val="27"/>
        </w:rPr>
        <w:t>ĐĂNG KÝ BIỆN PHÁP BẢO ĐẢM</w:t>
      </w:r>
    </w:p>
    <w:p w14:paraId="6E153DD2" w14:textId="28EA913E" w:rsidR="008525F2" w:rsidRPr="00F8665D" w:rsidRDefault="00A17AD8" w:rsidP="00A17AD8">
      <w:pPr>
        <w:spacing w:line="360" w:lineRule="exact"/>
        <w:ind w:left="57" w:right="57"/>
        <w:jc w:val="center"/>
        <w:rPr>
          <w:b/>
          <w:color w:val="000000" w:themeColor="text1"/>
          <w:sz w:val="27"/>
          <w:szCs w:val="27"/>
        </w:rPr>
      </w:pPr>
      <w:r w:rsidRPr="00F8665D">
        <w:rPr>
          <w:b/>
          <w:color w:val="000000" w:themeColor="text1"/>
          <w:sz w:val="27"/>
          <w:szCs w:val="27"/>
        </w:rPr>
        <w:t>THUỘC PHẠM VI CHỨC NĂNG QUẢN LÝ CỦA SỞ TƯ PHÁP TỈNH NINH BÌNH</w:t>
      </w:r>
    </w:p>
    <w:p w14:paraId="2FE4DD87" w14:textId="517D5AC8" w:rsidR="008525F2" w:rsidRPr="00F8665D" w:rsidRDefault="008525F2" w:rsidP="008525F2">
      <w:pPr>
        <w:spacing w:line="360" w:lineRule="exact"/>
        <w:jc w:val="center"/>
        <w:rPr>
          <w:rFonts w:eastAsia="Arial"/>
          <w:i/>
          <w:color w:val="000000" w:themeColor="text1"/>
          <w:sz w:val="27"/>
          <w:szCs w:val="27"/>
        </w:rPr>
      </w:pPr>
      <w:r w:rsidRPr="00F8665D">
        <w:rPr>
          <w:rFonts w:eastAsia="Arial"/>
          <w:i/>
          <w:color w:val="000000" w:themeColor="text1"/>
          <w:sz w:val="27"/>
          <w:szCs w:val="27"/>
        </w:rPr>
        <w:t xml:space="preserve">(Ban hành kèm theo Quyết định số:         </w:t>
      </w:r>
      <w:r w:rsidR="004B517A">
        <w:rPr>
          <w:rFonts w:eastAsia="Arial"/>
          <w:i/>
          <w:color w:val="000000" w:themeColor="text1"/>
          <w:sz w:val="27"/>
          <w:szCs w:val="27"/>
        </w:rPr>
        <w:t>/QĐ-UBND  ngày          tháng 01</w:t>
      </w:r>
      <w:r w:rsidRPr="00F8665D">
        <w:rPr>
          <w:rFonts w:eastAsia="Arial"/>
          <w:i/>
          <w:color w:val="000000" w:themeColor="text1"/>
          <w:sz w:val="27"/>
          <w:szCs w:val="27"/>
        </w:rPr>
        <w:t xml:space="preserve"> năm 202</w:t>
      </w:r>
      <w:r w:rsidR="00002133" w:rsidRPr="00F8665D">
        <w:rPr>
          <w:rFonts w:eastAsia="Arial"/>
          <w:i/>
          <w:color w:val="000000" w:themeColor="text1"/>
          <w:sz w:val="27"/>
          <w:szCs w:val="27"/>
        </w:rPr>
        <w:t>3</w:t>
      </w:r>
      <w:r w:rsidRPr="00F8665D">
        <w:rPr>
          <w:rFonts w:eastAsia="Arial"/>
          <w:i/>
          <w:color w:val="000000" w:themeColor="text1"/>
          <w:sz w:val="27"/>
          <w:szCs w:val="27"/>
        </w:rPr>
        <w:t xml:space="preserve"> của Chủ tịch UBND  tỉnh Ninh Bình)</w:t>
      </w:r>
    </w:p>
    <w:p w14:paraId="4925C7A7" w14:textId="7B0C7BA1" w:rsidR="00D145CA" w:rsidRPr="00F8665D" w:rsidRDefault="00D145CA" w:rsidP="008525F2">
      <w:pPr>
        <w:spacing w:line="360" w:lineRule="exact"/>
        <w:jc w:val="center"/>
        <w:rPr>
          <w:rFonts w:eastAsia="Arial"/>
          <w:i/>
          <w:color w:val="000000" w:themeColor="text1"/>
          <w:sz w:val="27"/>
          <w:szCs w:val="27"/>
        </w:rPr>
      </w:pPr>
      <w:r w:rsidRPr="00F8665D">
        <w:rPr>
          <w:noProof/>
          <w:color w:val="000000" w:themeColor="text1"/>
          <w:sz w:val="27"/>
          <w:szCs w:val="27"/>
        </w:rPr>
        <mc:AlternateContent>
          <mc:Choice Requires="wps">
            <w:drawing>
              <wp:anchor distT="4294967293" distB="4294967293" distL="114300" distR="114300" simplePos="0" relativeHeight="251660288" behindDoc="0" locked="0" layoutInCell="1" allowOverlap="1" wp14:anchorId="794993A3" wp14:editId="63679539">
                <wp:simplePos x="0" y="0"/>
                <wp:positionH relativeFrom="column">
                  <wp:posOffset>3156585</wp:posOffset>
                </wp:positionH>
                <wp:positionV relativeFrom="paragraph">
                  <wp:posOffset>36195</wp:posOffset>
                </wp:positionV>
                <wp:extent cx="29337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231BB9" id="Straight Arrow Connector 2" o:spid="_x0000_s1026" type="#_x0000_t32" style="position:absolute;margin-left:248.55pt;margin-top:2.85pt;width:231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"/>
            </w:pict>
          </mc:Fallback>
        </mc:AlternateContent>
      </w:r>
    </w:p>
    <w:p w14:paraId="7A134CB8" w14:textId="5392C0C0" w:rsidR="008525F2" w:rsidRPr="00F8665D" w:rsidRDefault="00D145CA" w:rsidP="00D145CA">
      <w:pPr>
        <w:spacing w:line="360" w:lineRule="exact"/>
        <w:rPr>
          <w:rFonts w:eastAsia="Arial"/>
          <w:b/>
          <w:bCs/>
          <w:iCs/>
          <w:color w:val="000000" w:themeColor="text1"/>
          <w:sz w:val="27"/>
          <w:szCs w:val="27"/>
        </w:rPr>
      </w:pPr>
      <w:r w:rsidRPr="00F8665D">
        <w:rPr>
          <w:rFonts w:eastAsia="Arial"/>
          <w:b/>
          <w:bCs/>
          <w:iCs/>
          <w:color w:val="000000" w:themeColor="text1"/>
          <w:sz w:val="27"/>
          <w:szCs w:val="27"/>
        </w:rPr>
        <w:t xml:space="preserve">A. THỦ TỤC HÀNH CHÍNH  </w:t>
      </w:r>
      <w:r w:rsidR="000B2B1B" w:rsidRPr="00F8665D">
        <w:rPr>
          <w:rFonts w:eastAsia="Arial"/>
          <w:b/>
          <w:bCs/>
          <w:iCs/>
          <w:color w:val="000000" w:themeColor="text1"/>
          <w:sz w:val="27"/>
          <w:szCs w:val="27"/>
        </w:rPr>
        <w:t>CẤP TỈNH</w:t>
      </w:r>
    </w:p>
    <w:tbl>
      <w:tblPr>
        <w:tblStyle w:val="TableGrid"/>
        <w:tblW w:w="15063" w:type="dxa"/>
        <w:tblInd w:w="-147" w:type="dxa"/>
        <w:tblLook w:val="04A0" w:firstRow="1" w:lastRow="0" w:firstColumn="1" w:lastColumn="0" w:noHBand="0" w:noVBand="1"/>
      </w:tblPr>
      <w:tblGrid>
        <w:gridCol w:w="727"/>
        <w:gridCol w:w="4518"/>
        <w:gridCol w:w="3399"/>
        <w:gridCol w:w="133"/>
        <w:gridCol w:w="3490"/>
        <w:gridCol w:w="136"/>
        <w:gridCol w:w="2660"/>
      </w:tblGrid>
      <w:tr w:rsidR="00F8665D" w:rsidRPr="00F8665D" w14:paraId="1F79C777" w14:textId="77777777" w:rsidTr="00DE3509">
        <w:tc>
          <w:tcPr>
            <w:tcW w:w="727" w:type="dxa"/>
            <w:vAlign w:val="center"/>
          </w:tcPr>
          <w:p w14:paraId="51733663" w14:textId="77777777" w:rsidR="008525F2" w:rsidRPr="00F8665D" w:rsidRDefault="008525F2" w:rsidP="00121F98">
            <w:pPr>
              <w:spacing w:line="360" w:lineRule="exact"/>
              <w:jc w:val="center"/>
              <w:rPr>
                <w:b/>
                <w:color w:val="000000" w:themeColor="text1"/>
                <w:sz w:val="27"/>
                <w:szCs w:val="27"/>
              </w:rPr>
            </w:pPr>
            <w:r w:rsidRPr="00F8665D">
              <w:rPr>
                <w:b/>
                <w:color w:val="000000" w:themeColor="text1"/>
                <w:sz w:val="27"/>
                <w:szCs w:val="27"/>
              </w:rPr>
              <w:t>STT</w:t>
            </w:r>
          </w:p>
        </w:tc>
        <w:tc>
          <w:tcPr>
            <w:tcW w:w="4518" w:type="dxa"/>
            <w:vAlign w:val="center"/>
          </w:tcPr>
          <w:p w14:paraId="4BFA646F" w14:textId="77777777" w:rsidR="008525F2" w:rsidRPr="00F8665D" w:rsidRDefault="008525F2" w:rsidP="00121F98">
            <w:pPr>
              <w:spacing w:line="360" w:lineRule="exact"/>
              <w:jc w:val="center"/>
              <w:rPr>
                <w:b/>
                <w:bCs/>
                <w:color w:val="000000" w:themeColor="text1"/>
                <w:sz w:val="27"/>
                <w:szCs w:val="27"/>
              </w:rPr>
            </w:pPr>
            <w:r w:rsidRPr="00F8665D">
              <w:rPr>
                <w:b/>
                <w:bCs/>
                <w:color w:val="000000" w:themeColor="text1"/>
                <w:sz w:val="27"/>
                <w:szCs w:val="27"/>
              </w:rPr>
              <w:t>Sồ hồ sơ TTHC</w:t>
            </w:r>
          </w:p>
        </w:tc>
        <w:tc>
          <w:tcPr>
            <w:tcW w:w="3532" w:type="dxa"/>
            <w:gridSpan w:val="2"/>
            <w:vAlign w:val="center"/>
          </w:tcPr>
          <w:p w14:paraId="5FEBC273" w14:textId="77777777" w:rsidR="008525F2" w:rsidRPr="00F8665D" w:rsidRDefault="008525F2" w:rsidP="00121F98">
            <w:pPr>
              <w:pStyle w:val="NormalWeb"/>
              <w:keepNext/>
              <w:keepLines/>
              <w:spacing w:before="0" w:beforeAutospacing="0" w:after="0" w:afterAutospacing="0" w:line="360" w:lineRule="exact"/>
              <w:jc w:val="center"/>
              <w:rPr>
                <w:b/>
                <w:color w:val="000000" w:themeColor="text1"/>
                <w:sz w:val="27"/>
                <w:szCs w:val="27"/>
                <w:lang w:val="vi-VN"/>
              </w:rPr>
            </w:pPr>
            <w:r w:rsidRPr="00F8665D">
              <w:rPr>
                <w:b/>
                <w:color w:val="000000" w:themeColor="text1"/>
                <w:sz w:val="27"/>
                <w:szCs w:val="27"/>
                <w:lang w:val="vi-VN"/>
              </w:rPr>
              <w:t>Tên TTHC</w:t>
            </w:r>
          </w:p>
        </w:tc>
        <w:tc>
          <w:tcPr>
            <w:tcW w:w="3626" w:type="dxa"/>
            <w:gridSpan w:val="2"/>
            <w:vAlign w:val="center"/>
          </w:tcPr>
          <w:p w14:paraId="728FA498" w14:textId="77777777" w:rsidR="008525F2" w:rsidRPr="00F8665D" w:rsidRDefault="008525F2" w:rsidP="00121F98">
            <w:pPr>
              <w:pStyle w:val="NormalWeb"/>
              <w:keepNext/>
              <w:keepLines/>
              <w:spacing w:before="0" w:beforeAutospacing="0" w:after="0" w:afterAutospacing="0" w:line="360" w:lineRule="exact"/>
              <w:jc w:val="center"/>
              <w:rPr>
                <w:b/>
                <w:color w:val="000000" w:themeColor="text1"/>
                <w:sz w:val="27"/>
                <w:szCs w:val="27"/>
                <w:lang w:val="vi-VN"/>
              </w:rPr>
            </w:pPr>
            <w:r w:rsidRPr="00F8665D">
              <w:rPr>
                <w:b/>
                <w:color w:val="000000" w:themeColor="text1"/>
                <w:sz w:val="27"/>
                <w:szCs w:val="27"/>
                <w:lang w:val="vi-VN"/>
              </w:rPr>
              <w:t>Tên văn bản QPPL quy định việc thay thế, bãi bỏ, hủy bỏ</w:t>
            </w:r>
          </w:p>
        </w:tc>
        <w:tc>
          <w:tcPr>
            <w:tcW w:w="2660" w:type="dxa"/>
            <w:vAlign w:val="center"/>
          </w:tcPr>
          <w:p w14:paraId="0BAA4DDD" w14:textId="77777777" w:rsidR="008525F2" w:rsidRPr="00F8665D" w:rsidRDefault="008525F2" w:rsidP="00121F98">
            <w:pPr>
              <w:pStyle w:val="NormalWeb"/>
              <w:keepNext/>
              <w:keepLines/>
              <w:spacing w:before="0" w:beforeAutospacing="0" w:after="0" w:afterAutospacing="0" w:line="360" w:lineRule="exact"/>
              <w:jc w:val="center"/>
              <w:rPr>
                <w:b/>
                <w:iCs/>
                <w:color w:val="000000" w:themeColor="text1"/>
                <w:sz w:val="27"/>
                <w:szCs w:val="27"/>
                <w:lang w:val="vi-VN"/>
              </w:rPr>
            </w:pPr>
            <w:r w:rsidRPr="00F8665D">
              <w:rPr>
                <w:b/>
                <w:iCs/>
                <w:color w:val="000000" w:themeColor="text1"/>
                <w:sz w:val="27"/>
                <w:szCs w:val="27"/>
                <w:lang w:val="vi-VN"/>
              </w:rPr>
              <w:t>Ghi chú</w:t>
            </w:r>
          </w:p>
        </w:tc>
      </w:tr>
      <w:tr w:rsidR="00F8665D" w:rsidRPr="00F8665D" w14:paraId="198983CB" w14:textId="77777777" w:rsidTr="00121F98">
        <w:tc>
          <w:tcPr>
            <w:tcW w:w="15063" w:type="dxa"/>
            <w:gridSpan w:val="7"/>
          </w:tcPr>
          <w:p w14:paraId="1DE5F234" w14:textId="7270A71C" w:rsidR="008525F2" w:rsidRPr="00F8665D" w:rsidRDefault="008525F2" w:rsidP="00121F98">
            <w:pPr>
              <w:spacing w:before="120" w:after="120"/>
              <w:rPr>
                <w:b/>
                <w:color w:val="000000" w:themeColor="text1"/>
                <w:sz w:val="27"/>
                <w:szCs w:val="27"/>
              </w:rPr>
            </w:pPr>
            <w:r w:rsidRPr="00F8665D">
              <w:rPr>
                <w:b/>
                <w:color w:val="000000" w:themeColor="text1"/>
                <w:sz w:val="27"/>
                <w:szCs w:val="27"/>
              </w:rPr>
              <w:t xml:space="preserve"> Lĩnh vực</w:t>
            </w:r>
            <w:r w:rsidR="00C857E1" w:rsidRPr="00F8665D">
              <w:rPr>
                <w:b/>
                <w:color w:val="000000" w:themeColor="text1"/>
                <w:sz w:val="27"/>
                <w:szCs w:val="27"/>
              </w:rPr>
              <w:t xml:space="preserve"> đăng ký biện pháp bảo đảm</w:t>
            </w:r>
          </w:p>
        </w:tc>
      </w:tr>
      <w:tr w:rsidR="00F8665D" w:rsidRPr="00F8665D" w14:paraId="30F67093" w14:textId="77777777" w:rsidTr="00DE3509">
        <w:tc>
          <w:tcPr>
            <w:tcW w:w="727" w:type="dxa"/>
            <w:vAlign w:val="center"/>
          </w:tcPr>
          <w:p w14:paraId="4B91C07D" w14:textId="418CAC49" w:rsidR="00E3266C" w:rsidRPr="00F8665D" w:rsidRDefault="00E3266C" w:rsidP="00807199">
            <w:pPr>
              <w:jc w:val="center"/>
              <w:rPr>
                <w:color w:val="000000" w:themeColor="text1"/>
                <w:sz w:val="27"/>
                <w:szCs w:val="27"/>
                <w:lang w:val="es-ES"/>
              </w:rPr>
            </w:pPr>
            <w:r w:rsidRPr="00F8665D">
              <w:rPr>
                <w:color w:val="000000" w:themeColor="text1"/>
                <w:sz w:val="27"/>
                <w:szCs w:val="27"/>
                <w:lang w:val="es-ES"/>
              </w:rPr>
              <w:t>1</w:t>
            </w:r>
          </w:p>
        </w:tc>
        <w:tc>
          <w:tcPr>
            <w:tcW w:w="4518" w:type="dxa"/>
          </w:tcPr>
          <w:p w14:paraId="319248AA" w14:textId="16AA876C" w:rsidR="00E3266C" w:rsidRPr="00F8665D" w:rsidRDefault="00E3266C" w:rsidP="009F2E6B">
            <w:pPr>
              <w:jc w:val="both"/>
              <w:rPr>
                <w:color w:val="000000" w:themeColor="text1"/>
                <w:sz w:val="27"/>
                <w:szCs w:val="27"/>
                <w:lang w:val="es-ES"/>
              </w:rPr>
            </w:pPr>
            <w:r w:rsidRPr="00F8665D">
              <w:rPr>
                <w:color w:val="000000" w:themeColor="text1"/>
                <w:sz w:val="27"/>
                <w:szCs w:val="27"/>
                <w:lang w:val="es-ES"/>
              </w:rPr>
              <w:t>Đăng ký thế chấp quyền sử dụng đất, tài sản gắn liền với đất</w:t>
            </w:r>
          </w:p>
        </w:tc>
        <w:tc>
          <w:tcPr>
            <w:tcW w:w="3399" w:type="dxa"/>
            <w:vAlign w:val="center"/>
          </w:tcPr>
          <w:p w14:paraId="53FA5FA6" w14:textId="60E824BC" w:rsidR="00E3266C" w:rsidRPr="00F8665D" w:rsidRDefault="00E3266C" w:rsidP="00567F65">
            <w:pPr>
              <w:spacing w:before="60" w:after="60"/>
              <w:jc w:val="center"/>
              <w:rPr>
                <w:color w:val="000000" w:themeColor="text1"/>
                <w:sz w:val="27"/>
                <w:szCs w:val="27"/>
                <w:lang w:val="es-ES"/>
              </w:rPr>
            </w:pPr>
            <w:r w:rsidRPr="00F8665D">
              <w:rPr>
                <w:color w:val="000000" w:themeColor="text1"/>
                <w:sz w:val="27"/>
                <w:szCs w:val="27"/>
                <w:lang w:val="es-ES"/>
              </w:rPr>
              <w:t>1.004583.000.00.00.H42</w:t>
            </w:r>
          </w:p>
        </w:tc>
        <w:tc>
          <w:tcPr>
            <w:tcW w:w="3623" w:type="dxa"/>
            <w:gridSpan w:val="2"/>
            <w:vMerge w:val="restart"/>
          </w:tcPr>
          <w:p w14:paraId="47343E7E" w14:textId="77777777" w:rsidR="00E3266C" w:rsidRPr="00F8665D" w:rsidRDefault="00E3266C" w:rsidP="00807199">
            <w:pPr>
              <w:jc w:val="both"/>
              <w:rPr>
                <w:color w:val="000000" w:themeColor="text1"/>
                <w:sz w:val="27"/>
                <w:szCs w:val="27"/>
                <w:lang w:val="es-ES"/>
              </w:rPr>
            </w:pPr>
          </w:p>
          <w:p w14:paraId="3A4E43C9" w14:textId="542EBFCE" w:rsidR="00E3266C" w:rsidRPr="00F8665D" w:rsidRDefault="00E3266C" w:rsidP="00807199">
            <w:pPr>
              <w:jc w:val="both"/>
              <w:rPr>
                <w:color w:val="000000" w:themeColor="text1"/>
                <w:sz w:val="27"/>
                <w:szCs w:val="27"/>
                <w:lang w:val="es-ES"/>
              </w:rPr>
            </w:pPr>
          </w:p>
          <w:p w14:paraId="2081195B" w14:textId="13B67188" w:rsidR="009757EC" w:rsidRPr="00F8665D" w:rsidRDefault="009757EC" w:rsidP="00807199">
            <w:pPr>
              <w:jc w:val="both"/>
              <w:rPr>
                <w:color w:val="000000" w:themeColor="text1"/>
                <w:sz w:val="27"/>
                <w:szCs w:val="27"/>
                <w:lang w:val="es-ES"/>
              </w:rPr>
            </w:pPr>
          </w:p>
          <w:p w14:paraId="592E2E18" w14:textId="77777777" w:rsidR="009757EC" w:rsidRPr="00F8665D" w:rsidRDefault="009757EC" w:rsidP="00807199">
            <w:pPr>
              <w:jc w:val="both"/>
              <w:rPr>
                <w:color w:val="000000" w:themeColor="text1"/>
                <w:sz w:val="27"/>
                <w:szCs w:val="27"/>
                <w:lang w:val="es-ES"/>
              </w:rPr>
            </w:pPr>
          </w:p>
          <w:p w14:paraId="466BD1F5" w14:textId="77777777" w:rsidR="009757EC" w:rsidRPr="00F8665D" w:rsidRDefault="009757EC" w:rsidP="00807199">
            <w:pPr>
              <w:jc w:val="both"/>
              <w:rPr>
                <w:color w:val="000000" w:themeColor="text1"/>
                <w:sz w:val="27"/>
                <w:szCs w:val="27"/>
                <w:lang w:val="es-ES"/>
              </w:rPr>
            </w:pPr>
          </w:p>
          <w:p w14:paraId="678B51F4" w14:textId="77777777" w:rsidR="00E3266C" w:rsidRPr="00F8665D" w:rsidRDefault="00E3266C" w:rsidP="00807199">
            <w:pPr>
              <w:jc w:val="both"/>
              <w:rPr>
                <w:color w:val="000000" w:themeColor="text1"/>
                <w:sz w:val="27"/>
                <w:szCs w:val="27"/>
                <w:lang w:val="es-ES"/>
              </w:rPr>
            </w:pPr>
          </w:p>
          <w:p w14:paraId="66D3F8F8" w14:textId="2240D734" w:rsidR="00E3266C" w:rsidRPr="00F8665D" w:rsidRDefault="00E3266C" w:rsidP="00807199">
            <w:pPr>
              <w:jc w:val="both"/>
              <w:rPr>
                <w:color w:val="000000" w:themeColor="text1"/>
                <w:sz w:val="27"/>
                <w:szCs w:val="27"/>
                <w:lang w:val="es-ES"/>
              </w:rPr>
            </w:pPr>
            <w:r w:rsidRPr="00F8665D">
              <w:rPr>
                <w:color w:val="000000" w:themeColor="text1"/>
                <w:sz w:val="27"/>
                <w:szCs w:val="27"/>
                <w:lang w:val="es-ES"/>
              </w:rPr>
              <w:t>Quyết định số 2546/QĐ-BTP ngày 26/12/2022 của Bộ trưởng Bộ Tư pháp về việc việc công bố thủ tục hành chính mới ban hành, thủ tục hành chính bị bãi bỏ trong lĩnh vực đăng ký biện pháp bảo đảm thuộc phạm vi chức năng quản lý nhà nước của Bộ Tư pháp</w:t>
            </w:r>
          </w:p>
        </w:tc>
        <w:tc>
          <w:tcPr>
            <w:tcW w:w="2796" w:type="dxa"/>
            <w:gridSpan w:val="2"/>
            <w:vMerge w:val="restart"/>
          </w:tcPr>
          <w:p w14:paraId="2929A8A9" w14:textId="77777777" w:rsidR="009757EC" w:rsidRPr="00F8665D" w:rsidRDefault="009757EC" w:rsidP="00807199">
            <w:pPr>
              <w:jc w:val="both"/>
              <w:rPr>
                <w:color w:val="000000" w:themeColor="text1"/>
                <w:sz w:val="27"/>
                <w:szCs w:val="27"/>
                <w:lang w:val="es-ES"/>
              </w:rPr>
            </w:pPr>
          </w:p>
          <w:p w14:paraId="0CACD87E" w14:textId="77777777" w:rsidR="009757EC" w:rsidRPr="00F8665D" w:rsidRDefault="009757EC" w:rsidP="00807199">
            <w:pPr>
              <w:jc w:val="both"/>
              <w:rPr>
                <w:color w:val="000000" w:themeColor="text1"/>
                <w:sz w:val="27"/>
                <w:szCs w:val="27"/>
                <w:lang w:val="es-ES"/>
              </w:rPr>
            </w:pPr>
          </w:p>
          <w:p w14:paraId="5AD5B933" w14:textId="77777777" w:rsidR="009757EC" w:rsidRPr="00F8665D" w:rsidRDefault="009757EC" w:rsidP="00807199">
            <w:pPr>
              <w:jc w:val="both"/>
              <w:rPr>
                <w:color w:val="000000" w:themeColor="text1"/>
                <w:sz w:val="27"/>
                <w:szCs w:val="27"/>
                <w:lang w:val="es-ES"/>
              </w:rPr>
            </w:pPr>
          </w:p>
          <w:p w14:paraId="6D03418B" w14:textId="5DF9FFC3" w:rsidR="00E3266C" w:rsidRPr="00F8665D" w:rsidRDefault="00E3266C" w:rsidP="00807199">
            <w:pPr>
              <w:jc w:val="both"/>
              <w:rPr>
                <w:color w:val="000000" w:themeColor="text1"/>
                <w:sz w:val="27"/>
                <w:szCs w:val="27"/>
                <w:lang w:val="es-ES"/>
              </w:rPr>
            </w:pPr>
            <w:r w:rsidRPr="00F8665D">
              <w:rPr>
                <w:color w:val="000000" w:themeColor="text1"/>
                <w:sz w:val="27"/>
                <w:szCs w:val="27"/>
                <w:lang w:val="es-ES"/>
              </w:rPr>
              <w:t>TTHC đã được công bố tại Quyết định số 204/QĐ-UBND ngày 09/03/2021 của Chủ tịch UBND tỉnh Ninh Bình về việc công bố Danh mục chuẩn hóa thủ tục hành chính thuộc thẩm quyền giải quyết của Sở Tư pháp, UBND cấp huyện, UBND cấp xã trên địa bàn tỉnh Ninh Bình</w:t>
            </w:r>
          </w:p>
        </w:tc>
      </w:tr>
      <w:tr w:rsidR="00F8665D" w:rsidRPr="00F8665D" w14:paraId="26C08D02" w14:textId="77777777" w:rsidTr="00DE3509">
        <w:tc>
          <w:tcPr>
            <w:tcW w:w="727" w:type="dxa"/>
            <w:vAlign w:val="center"/>
          </w:tcPr>
          <w:p w14:paraId="0F56F4DC" w14:textId="09EE2E3D" w:rsidR="00E3266C" w:rsidRPr="00F8665D" w:rsidRDefault="00E3266C" w:rsidP="00807199">
            <w:pPr>
              <w:jc w:val="center"/>
              <w:rPr>
                <w:color w:val="000000" w:themeColor="text1"/>
                <w:sz w:val="27"/>
                <w:szCs w:val="27"/>
                <w:lang w:val="es-ES"/>
              </w:rPr>
            </w:pPr>
            <w:r w:rsidRPr="00F8665D">
              <w:rPr>
                <w:color w:val="000000" w:themeColor="text1"/>
                <w:sz w:val="27"/>
                <w:szCs w:val="27"/>
                <w:lang w:val="es-ES"/>
              </w:rPr>
              <w:t>2</w:t>
            </w:r>
          </w:p>
        </w:tc>
        <w:tc>
          <w:tcPr>
            <w:tcW w:w="4518" w:type="dxa"/>
          </w:tcPr>
          <w:p w14:paraId="15FC57B8" w14:textId="09199093" w:rsidR="00E3266C" w:rsidRPr="00F8665D" w:rsidRDefault="00E3266C" w:rsidP="009F2E6B">
            <w:pPr>
              <w:pStyle w:val="Other0"/>
              <w:shd w:val="clear" w:color="auto" w:fill="auto"/>
              <w:spacing w:after="0" w:line="360" w:lineRule="exact"/>
              <w:ind w:firstLine="0"/>
              <w:jc w:val="both"/>
              <w:rPr>
                <w:i w:val="0"/>
                <w:iCs w:val="0"/>
                <w:color w:val="000000" w:themeColor="text1"/>
                <w:sz w:val="27"/>
                <w:szCs w:val="27"/>
                <w:lang w:val="es-ES"/>
              </w:rPr>
            </w:pPr>
            <w:r w:rsidRPr="00F8665D">
              <w:rPr>
                <w:i w:val="0"/>
                <w:iCs w:val="0"/>
                <w:color w:val="000000" w:themeColor="text1"/>
                <w:sz w:val="27"/>
                <w:szCs w:val="27"/>
                <w:lang w:val="es-ES"/>
              </w:rPr>
              <w:t>Đăng ký thế chấp dự án đầu tư xây dựng nhà ở, nhà ở hình thành trong tương lai</w:t>
            </w:r>
          </w:p>
        </w:tc>
        <w:tc>
          <w:tcPr>
            <w:tcW w:w="3399" w:type="dxa"/>
            <w:vAlign w:val="center"/>
          </w:tcPr>
          <w:p w14:paraId="0CBDDF60" w14:textId="6FE8DD22" w:rsidR="00E3266C" w:rsidRPr="00F8665D" w:rsidRDefault="00E3266C" w:rsidP="00567F65">
            <w:pPr>
              <w:spacing w:before="60" w:after="60"/>
              <w:jc w:val="center"/>
              <w:rPr>
                <w:color w:val="000000" w:themeColor="text1"/>
                <w:sz w:val="27"/>
                <w:szCs w:val="27"/>
                <w:lang w:val="es-ES"/>
              </w:rPr>
            </w:pPr>
            <w:r w:rsidRPr="00F8665D">
              <w:rPr>
                <w:color w:val="000000" w:themeColor="text1"/>
                <w:sz w:val="27"/>
                <w:szCs w:val="27"/>
                <w:lang w:val="es-ES"/>
              </w:rPr>
              <w:t>1.004550.000.00.00.H42</w:t>
            </w:r>
          </w:p>
        </w:tc>
        <w:tc>
          <w:tcPr>
            <w:tcW w:w="3623" w:type="dxa"/>
            <w:gridSpan w:val="2"/>
            <w:vMerge/>
          </w:tcPr>
          <w:p w14:paraId="6B2F1BD2" w14:textId="77777777" w:rsidR="00E3266C" w:rsidRPr="00F8665D" w:rsidRDefault="00E3266C" w:rsidP="00807199">
            <w:pPr>
              <w:jc w:val="both"/>
              <w:rPr>
                <w:color w:val="000000" w:themeColor="text1"/>
                <w:sz w:val="27"/>
                <w:szCs w:val="27"/>
                <w:lang w:val="es-ES"/>
              </w:rPr>
            </w:pPr>
          </w:p>
        </w:tc>
        <w:tc>
          <w:tcPr>
            <w:tcW w:w="2796" w:type="dxa"/>
            <w:gridSpan w:val="2"/>
            <w:vMerge/>
          </w:tcPr>
          <w:p w14:paraId="094B3F1A" w14:textId="77777777" w:rsidR="00E3266C" w:rsidRPr="00F8665D" w:rsidRDefault="00E3266C" w:rsidP="00807199">
            <w:pPr>
              <w:jc w:val="both"/>
              <w:rPr>
                <w:color w:val="000000" w:themeColor="text1"/>
                <w:sz w:val="27"/>
                <w:szCs w:val="27"/>
                <w:lang w:val="es-ES"/>
              </w:rPr>
            </w:pPr>
          </w:p>
        </w:tc>
      </w:tr>
      <w:tr w:rsidR="00F8665D" w:rsidRPr="00F8665D" w14:paraId="59BD0AFB" w14:textId="77777777" w:rsidTr="00DE3509">
        <w:tc>
          <w:tcPr>
            <w:tcW w:w="727" w:type="dxa"/>
            <w:vAlign w:val="center"/>
          </w:tcPr>
          <w:p w14:paraId="2B75753A" w14:textId="11707DC1" w:rsidR="00E3266C" w:rsidRPr="00F8665D" w:rsidRDefault="00E3266C" w:rsidP="00807199">
            <w:pPr>
              <w:jc w:val="center"/>
              <w:rPr>
                <w:color w:val="000000" w:themeColor="text1"/>
                <w:sz w:val="27"/>
                <w:szCs w:val="27"/>
                <w:lang w:val="es-ES"/>
              </w:rPr>
            </w:pPr>
            <w:r w:rsidRPr="00F8665D">
              <w:rPr>
                <w:color w:val="000000" w:themeColor="text1"/>
                <w:sz w:val="27"/>
                <w:szCs w:val="27"/>
                <w:lang w:val="es-ES"/>
              </w:rPr>
              <w:t>3</w:t>
            </w:r>
          </w:p>
        </w:tc>
        <w:tc>
          <w:tcPr>
            <w:tcW w:w="4518" w:type="dxa"/>
          </w:tcPr>
          <w:p w14:paraId="541EF86D" w14:textId="6C1C0797" w:rsidR="00E3266C" w:rsidRPr="00F8665D" w:rsidRDefault="00E3266C" w:rsidP="009F2E6B">
            <w:pPr>
              <w:pStyle w:val="Other0"/>
              <w:shd w:val="clear" w:color="auto" w:fill="auto"/>
              <w:spacing w:after="0" w:line="360" w:lineRule="exact"/>
              <w:ind w:firstLine="0"/>
              <w:jc w:val="both"/>
              <w:rPr>
                <w:i w:val="0"/>
                <w:iCs w:val="0"/>
                <w:color w:val="000000" w:themeColor="text1"/>
                <w:sz w:val="27"/>
                <w:szCs w:val="27"/>
                <w:lang w:val="es-ES"/>
              </w:rPr>
            </w:pPr>
            <w:r w:rsidRPr="00F8665D">
              <w:rPr>
                <w:i w:val="0"/>
                <w:iCs w:val="0"/>
                <w:color w:val="000000" w:themeColor="text1"/>
                <w:sz w:val="27"/>
                <w:szCs w:val="27"/>
                <w:lang w:val="es-ES"/>
              </w:rPr>
              <w:t>Đăng ký thế chấp tài sản gắn liền với đất không phải là nhà ở mà tài sản đó đã hình thành nhưng chưa được chứng nhận quyền sở hữu trên Giấy chứng nhận</w:t>
            </w:r>
          </w:p>
        </w:tc>
        <w:tc>
          <w:tcPr>
            <w:tcW w:w="3399" w:type="dxa"/>
            <w:vAlign w:val="center"/>
          </w:tcPr>
          <w:p w14:paraId="432D5CF1" w14:textId="6F2F3B3F" w:rsidR="00E3266C" w:rsidRPr="00F8665D" w:rsidRDefault="00E3266C" w:rsidP="00567F65">
            <w:pPr>
              <w:spacing w:before="60" w:after="60"/>
              <w:jc w:val="center"/>
              <w:rPr>
                <w:color w:val="000000" w:themeColor="text1"/>
                <w:sz w:val="27"/>
                <w:szCs w:val="27"/>
                <w:lang w:val="es-ES"/>
              </w:rPr>
            </w:pPr>
            <w:r w:rsidRPr="00F8665D">
              <w:rPr>
                <w:color w:val="000000" w:themeColor="text1"/>
                <w:sz w:val="27"/>
                <w:szCs w:val="27"/>
                <w:lang w:val="es-ES"/>
              </w:rPr>
              <w:t>1.003862.000.00.00.H42</w:t>
            </w:r>
          </w:p>
        </w:tc>
        <w:tc>
          <w:tcPr>
            <w:tcW w:w="3623" w:type="dxa"/>
            <w:gridSpan w:val="2"/>
            <w:vMerge/>
          </w:tcPr>
          <w:p w14:paraId="3E53603E" w14:textId="77777777" w:rsidR="00E3266C" w:rsidRPr="00F8665D" w:rsidRDefault="00E3266C" w:rsidP="00807199">
            <w:pPr>
              <w:jc w:val="both"/>
              <w:rPr>
                <w:color w:val="000000" w:themeColor="text1"/>
                <w:sz w:val="27"/>
                <w:szCs w:val="27"/>
                <w:lang w:val="es-ES"/>
              </w:rPr>
            </w:pPr>
          </w:p>
        </w:tc>
        <w:tc>
          <w:tcPr>
            <w:tcW w:w="2796" w:type="dxa"/>
            <w:gridSpan w:val="2"/>
            <w:vMerge/>
          </w:tcPr>
          <w:p w14:paraId="1FA00A6F" w14:textId="77777777" w:rsidR="00E3266C" w:rsidRPr="00F8665D" w:rsidRDefault="00E3266C" w:rsidP="00807199">
            <w:pPr>
              <w:jc w:val="both"/>
              <w:rPr>
                <w:color w:val="000000" w:themeColor="text1"/>
                <w:sz w:val="27"/>
                <w:szCs w:val="27"/>
                <w:lang w:val="es-ES"/>
              </w:rPr>
            </w:pPr>
          </w:p>
        </w:tc>
      </w:tr>
      <w:tr w:rsidR="00F8665D" w:rsidRPr="00F8665D" w14:paraId="3DB21A76" w14:textId="77777777" w:rsidTr="00DE3509">
        <w:tc>
          <w:tcPr>
            <w:tcW w:w="727" w:type="dxa"/>
            <w:vAlign w:val="center"/>
          </w:tcPr>
          <w:p w14:paraId="6BEB358C" w14:textId="2395134E" w:rsidR="00E3266C" w:rsidRPr="00F8665D" w:rsidRDefault="00E3266C" w:rsidP="00807199">
            <w:pPr>
              <w:jc w:val="center"/>
              <w:rPr>
                <w:color w:val="000000" w:themeColor="text1"/>
                <w:sz w:val="27"/>
                <w:szCs w:val="27"/>
                <w:lang w:val="es-ES"/>
              </w:rPr>
            </w:pPr>
            <w:r w:rsidRPr="00F8665D">
              <w:rPr>
                <w:color w:val="000000" w:themeColor="text1"/>
                <w:sz w:val="27"/>
                <w:szCs w:val="27"/>
                <w:lang w:val="es-ES"/>
              </w:rPr>
              <w:t>4</w:t>
            </w:r>
          </w:p>
        </w:tc>
        <w:tc>
          <w:tcPr>
            <w:tcW w:w="4518" w:type="dxa"/>
          </w:tcPr>
          <w:p w14:paraId="39722403" w14:textId="652B4A97" w:rsidR="00E3266C" w:rsidRPr="00F8665D" w:rsidRDefault="00E3266C" w:rsidP="009F2E6B">
            <w:pPr>
              <w:shd w:val="clear" w:color="auto" w:fill="FFFFFF"/>
              <w:spacing w:line="345" w:lineRule="atLeast"/>
              <w:jc w:val="both"/>
              <w:rPr>
                <w:color w:val="000000" w:themeColor="text1"/>
                <w:sz w:val="27"/>
                <w:szCs w:val="27"/>
                <w:lang w:val="es-ES"/>
              </w:rPr>
            </w:pPr>
            <w:r w:rsidRPr="00F8665D">
              <w:rPr>
                <w:color w:val="000000" w:themeColor="text1"/>
                <w:sz w:val="27"/>
                <w:szCs w:val="27"/>
                <w:lang w:val="es-ES"/>
              </w:rPr>
              <w:t>Đăng ký bảo lưu quyền sở hữu trong trường hợp mua bán tài sản gắn liền với đất có bảo lưu quyền sở hữu</w:t>
            </w:r>
          </w:p>
        </w:tc>
        <w:tc>
          <w:tcPr>
            <w:tcW w:w="3399" w:type="dxa"/>
            <w:vAlign w:val="center"/>
          </w:tcPr>
          <w:p w14:paraId="6ADC4D25" w14:textId="490E5DAA" w:rsidR="00E3266C" w:rsidRPr="00F8665D" w:rsidRDefault="00E3266C" w:rsidP="00567F65">
            <w:pPr>
              <w:spacing w:before="60" w:after="60"/>
              <w:jc w:val="center"/>
              <w:rPr>
                <w:color w:val="000000" w:themeColor="text1"/>
                <w:sz w:val="27"/>
                <w:szCs w:val="27"/>
                <w:lang w:val="es-ES"/>
              </w:rPr>
            </w:pPr>
            <w:r w:rsidRPr="00F8665D">
              <w:rPr>
                <w:color w:val="000000" w:themeColor="text1"/>
                <w:sz w:val="27"/>
                <w:szCs w:val="27"/>
                <w:lang w:val="es-ES"/>
              </w:rPr>
              <w:t>1.003688.000.00.00.H42</w:t>
            </w:r>
          </w:p>
        </w:tc>
        <w:tc>
          <w:tcPr>
            <w:tcW w:w="3623" w:type="dxa"/>
            <w:gridSpan w:val="2"/>
            <w:vMerge/>
          </w:tcPr>
          <w:p w14:paraId="20887E47" w14:textId="77777777" w:rsidR="00E3266C" w:rsidRPr="00F8665D" w:rsidRDefault="00E3266C" w:rsidP="00807199">
            <w:pPr>
              <w:jc w:val="both"/>
              <w:rPr>
                <w:color w:val="000000" w:themeColor="text1"/>
                <w:sz w:val="27"/>
                <w:szCs w:val="27"/>
                <w:lang w:val="es-ES"/>
              </w:rPr>
            </w:pPr>
          </w:p>
        </w:tc>
        <w:tc>
          <w:tcPr>
            <w:tcW w:w="2796" w:type="dxa"/>
            <w:gridSpan w:val="2"/>
            <w:vMerge/>
          </w:tcPr>
          <w:p w14:paraId="2F612AC2" w14:textId="77777777" w:rsidR="00E3266C" w:rsidRPr="00F8665D" w:rsidRDefault="00E3266C" w:rsidP="00807199">
            <w:pPr>
              <w:jc w:val="both"/>
              <w:rPr>
                <w:color w:val="000000" w:themeColor="text1"/>
                <w:sz w:val="27"/>
                <w:szCs w:val="27"/>
                <w:lang w:val="es-ES"/>
              </w:rPr>
            </w:pPr>
          </w:p>
        </w:tc>
      </w:tr>
      <w:tr w:rsidR="00F8665D" w:rsidRPr="00F8665D" w14:paraId="1F1BB02C" w14:textId="77777777" w:rsidTr="00DE3509">
        <w:tc>
          <w:tcPr>
            <w:tcW w:w="727" w:type="dxa"/>
            <w:vAlign w:val="center"/>
          </w:tcPr>
          <w:p w14:paraId="403007BC" w14:textId="29126809" w:rsidR="00E3266C" w:rsidRPr="00F8665D" w:rsidRDefault="00E3266C" w:rsidP="00807199">
            <w:pPr>
              <w:jc w:val="center"/>
              <w:rPr>
                <w:color w:val="000000" w:themeColor="text1"/>
                <w:sz w:val="27"/>
                <w:szCs w:val="27"/>
                <w:lang w:val="es-ES"/>
              </w:rPr>
            </w:pPr>
            <w:r w:rsidRPr="00F8665D">
              <w:rPr>
                <w:color w:val="000000" w:themeColor="text1"/>
                <w:sz w:val="27"/>
                <w:szCs w:val="27"/>
                <w:lang w:val="es-ES"/>
              </w:rPr>
              <w:t>5</w:t>
            </w:r>
          </w:p>
        </w:tc>
        <w:tc>
          <w:tcPr>
            <w:tcW w:w="4518" w:type="dxa"/>
          </w:tcPr>
          <w:p w14:paraId="0DA58A9F" w14:textId="503005C6" w:rsidR="00E3266C" w:rsidRPr="00F8665D" w:rsidRDefault="00E3266C" w:rsidP="009F2E6B">
            <w:pPr>
              <w:pStyle w:val="Other0"/>
              <w:shd w:val="clear" w:color="auto" w:fill="auto"/>
              <w:spacing w:after="0" w:line="360" w:lineRule="exact"/>
              <w:ind w:firstLine="0"/>
              <w:jc w:val="both"/>
              <w:rPr>
                <w:i w:val="0"/>
                <w:iCs w:val="0"/>
                <w:color w:val="000000" w:themeColor="text1"/>
                <w:sz w:val="27"/>
                <w:szCs w:val="27"/>
                <w:lang w:val="es-ES"/>
              </w:rPr>
            </w:pPr>
            <w:r w:rsidRPr="00F8665D">
              <w:rPr>
                <w:i w:val="0"/>
                <w:iCs w:val="0"/>
                <w:color w:val="000000" w:themeColor="text1"/>
                <w:sz w:val="27"/>
                <w:szCs w:val="27"/>
                <w:lang w:val="es-ES"/>
              </w:rPr>
              <w:t>Đăng ký thay đổi nội dung biện pháp bảo đảm bằng quyền sử dụng đất, tài sản gắn liền với đất đã đăng ký</w:t>
            </w:r>
          </w:p>
        </w:tc>
        <w:tc>
          <w:tcPr>
            <w:tcW w:w="3399" w:type="dxa"/>
            <w:vAlign w:val="center"/>
          </w:tcPr>
          <w:p w14:paraId="22C3A8A4" w14:textId="4CD277A9" w:rsidR="00E3266C" w:rsidRPr="00F8665D" w:rsidRDefault="00E3266C" w:rsidP="00567F65">
            <w:pPr>
              <w:spacing w:before="60" w:after="60"/>
              <w:jc w:val="center"/>
              <w:rPr>
                <w:color w:val="000000" w:themeColor="text1"/>
                <w:sz w:val="27"/>
                <w:szCs w:val="27"/>
                <w:lang w:val="es-ES"/>
              </w:rPr>
            </w:pPr>
            <w:r w:rsidRPr="00F8665D">
              <w:rPr>
                <w:color w:val="000000" w:themeColor="text1"/>
                <w:sz w:val="27"/>
                <w:szCs w:val="27"/>
                <w:lang w:val="es-ES"/>
              </w:rPr>
              <w:t>1.003625.000.00.00.H42</w:t>
            </w:r>
          </w:p>
        </w:tc>
        <w:tc>
          <w:tcPr>
            <w:tcW w:w="3623" w:type="dxa"/>
            <w:gridSpan w:val="2"/>
            <w:vMerge/>
          </w:tcPr>
          <w:p w14:paraId="47295BDE" w14:textId="77777777" w:rsidR="00E3266C" w:rsidRPr="00F8665D" w:rsidRDefault="00E3266C" w:rsidP="00807199">
            <w:pPr>
              <w:jc w:val="both"/>
              <w:rPr>
                <w:color w:val="000000" w:themeColor="text1"/>
                <w:sz w:val="27"/>
                <w:szCs w:val="27"/>
                <w:lang w:val="es-ES"/>
              </w:rPr>
            </w:pPr>
          </w:p>
        </w:tc>
        <w:tc>
          <w:tcPr>
            <w:tcW w:w="2796" w:type="dxa"/>
            <w:gridSpan w:val="2"/>
            <w:vMerge/>
          </w:tcPr>
          <w:p w14:paraId="18B627A5" w14:textId="77777777" w:rsidR="00E3266C" w:rsidRPr="00F8665D" w:rsidRDefault="00E3266C" w:rsidP="00807199">
            <w:pPr>
              <w:jc w:val="both"/>
              <w:rPr>
                <w:color w:val="000000" w:themeColor="text1"/>
                <w:sz w:val="27"/>
                <w:szCs w:val="27"/>
                <w:lang w:val="es-ES"/>
              </w:rPr>
            </w:pPr>
          </w:p>
        </w:tc>
      </w:tr>
      <w:tr w:rsidR="00F8665D" w:rsidRPr="00F8665D" w14:paraId="2F7622A4" w14:textId="77777777" w:rsidTr="00DE3509">
        <w:tc>
          <w:tcPr>
            <w:tcW w:w="727" w:type="dxa"/>
            <w:vAlign w:val="center"/>
          </w:tcPr>
          <w:p w14:paraId="114236B4" w14:textId="422DECCC" w:rsidR="00E3266C" w:rsidRPr="00F8665D" w:rsidRDefault="00E3266C" w:rsidP="00807199">
            <w:pPr>
              <w:jc w:val="center"/>
              <w:rPr>
                <w:color w:val="000000" w:themeColor="text1"/>
                <w:sz w:val="27"/>
                <w:szCs w:val="27"/>
                <w:lang w:val="es-ES"/>
              </w:rPr>
            </w:pPr>
            <w:r w:rsidRPr="00F8665D">
              <w:rPr>
                <w:color w:val="000000" w:themeColor="text1"/>
                <w:sz w:val="27"/>
                <w:szCs w:val="27"/>
                <w:lang w:val="es-ES"/>
              </w:rPr>
              <w:t>6</w:t>
            </w:r>
          </w:p>
        </w:tc>
        <w:tc>
          <w:tcPr>
            <w:tcW w:w="4518" w:type="dxa"/>
          </w:tcPr>
          <w:p w14:paraId="34396159" w14:textId="5763CC85" w:rsidR="00E3266C" w:rsidRPr="00F8665D" w:rsidRDefault="00E3266C" w:rsidP="009F2E6B">
            <w:pPr>
              <w:pStyle w:val="Other0"/>
              <w:shd w:val="clear" w:color="auto" w:fill="auto"/>
              <w:spacing w:after="0" w:line="360" w:lineRule="exact"/>
              <w:ind w:firstLine="0"/>
              <w:jc w:val="both"/>
              <w:rPr>
                <w:i w:val="0"/>
                <w:iCs w:val="0"/>
                <w:color w:val="000000" w:themeColor="text1"/>
                <w:sz w:val="27"/>
                <w:szCs w:val="27"/>
                <w:lang w:val="es-ES"/>
              </w:rPr>
            </w:pPr>
            <w:r w:rsidRPr="00F8665D">
              <w:rPr>
                <w:i w:val="0"/>
                <w:iCs w:val="0"/>
                <w:color w:val="000000" w:themeColor="text1"/>
                <w:sz w:val="27"/>
                <w:szCs w:val="27"/>
                <w:lang w:val="es-ES"/>
              </w:rPr>
              <w:t>Sửa chữa sai sót nội dung biện pháp bảo đảm bằng quyền sử dụng đất, tài sản gắn liền với đất đã đăng ký do lỗi của cơ quan đăng ký</w:t>
            </w:r>
          </w:p>
        </w:tc>
        <w:tc>
          <w:tcPr>
            <w:tcW w:w="3399" w:type="dxa"/>
            <w:vAlign w:val="center"/>
          </w:tcPr>
          <w:p w14:paraId="18585186" w14:textId="618ED815" w:rsidR="00E3266C" w:rsidRPr="00F8665D" w:rsidRDefault="00E3266C" w:rsidP="00567F65">
            <w:pPr>
              <w:spacing w:before="60" w:after="60"/>
              <w:jc w:val="center"/>
              <w:rPr>
                <w:color w:val="000000" w:themeColor="text1"/>
                <w:sz w:val="27"/>
                <w:szCs w:val="27"/>
                <w:lang w:val="es-ES"/>
              </w:rPr>
            </w:pPr>
            <w:r w:rsidRPr="00F8665D">
              <w:rPr>
                <w:color w:val="000000" w:themeColor="text1"/>
                <w:sz w:val="27"/>
                <w:szCs w:val="27"/>
                <w:lang w:val="es-ES"/>
              </w:rPr>
              <w:t>1.003046.000.00.00.H42</w:t>
            </w:r>
          </w:p>
        </w:tc>
        <w:tc>
          <w:tcPr>
            <w:tcW w:w="3623" w:type="dxa"/>
            <w:gridSpan w:val="2"/>
            <w:vMerge/>
          </w:tcPr>
          <w:p w14:paraId="0F3C5261" w14:textId="77777777" w:rsidR="00E3266C" w:rsidRPr="00F8665D" w:rsidRDefault="00E3266C" w:rsidP="00807199">
            <w:pPr>
              <w:jc w:val="both"/>
              <w:rPr>
                <w:color w:val="000000" w:themeColor="text1"/>
                <w:sz w:val="27"/>
                <w:szCs w:val="27"/>
                <w:lang w:val="es-ES"/>
              </w:rPr>
            </w:pPr>
          </w:p>
        </w:tc>
        <w:tc>
          <w:tcPr>
            <w:tcW w:w="2796" w:type="dxa"/>
            <w:gridSpan w:val="2"/>
            <w:vMerge/>
          </w:tcPr>
          <w:p w14:paraId="18311EC5" w14:textId="77777777" w:rsidR="00E3266C" w:rsidRPr="00F8665D" w:rsidRDefault="00E3266C" w:rsidP="00807199">
            <w:pPr>
              <w:jc w:val="both"/>
              <w:rPr>
                <w:color w:val="000000" w:themeColor="text1"/>
                <w:sz w:val="27"/>
                <w:szCs w:val="27"/>
                <w:lang w:val="es-ES"/>
              </w:rPr>
            </w:pPr>
          </w:p>
        </w:tc>
      </w:tr>
      <w:tr w:rsidR="00F8665D" w:rsidRPr="00F8665D" w14:paraId="3BE53C24" w14:textId="77777777" w:rsidTr="00DE3509">
        <w:tc>
          <w:tcPr>
            <w:tcW w:w="727" w:type="dxa"/>
            <w:vAlign w:val="center"/>
          </w:tcPr>
          <w:p w14:paraId="14E70732" w14:textId="76E22B8B" w:rsidR="00E3266C" w:rsidRPr="00F8665D" w:rsidRDefault="00E3266C" w:rsidP="00807199">
            <w:pPr>
              <w:jc w:val="center"/>
              <w:rPr>
                <w:color w:val="000000" w:themeColor="text1"/>
                <w:sz w:val="27"/>
                <w:szCs w:val="27"/>
                <w:lang w:val="es-ES"/>
              </w:rPr>
            </w:pPr>
            <w:r w:rsidRPr="00F8665D">
              <w:rPr>
                <w:color w:val="000000" w:themeColor="text1"/>
                <w:sz w:val="27"/>
                <w:szCs w:val="27"/>
                <w:lang w:val="es-ES"/>
              </w:rPr>
              <w:lastRenderedPageBreak/>
              <w:t>7</w:t>
            </w:r>
          </w:p>
        </w:tc>
        <w:tc>
          <w:tcPr>
            <w:tcW w:w="4518" w:type="dxa"/>
          </w:tcPr>
          <w:p w14:paraId="7E0BB8E4" w14:textId="45E89206" w:rsidR="00E3266C" w:rsidRPr="00F8665D" w:rsidRDefault="00E3266C" w:rsidP="009F2E6B">
            <w:pPr>
              <w:pStyle w:val="Other0"/>
              <w:shd w:val="clear" w:color="auto" w:fill="auto"/>
              <w:spacing w:after="0" w:line="360" w:lineRule="exact"/>
              <w:ind w:firstLine="0"/>
              <w:jc w:val="both"/>
              <w:rPr>
                <w:i w:val="0"/>
                <w:iCs w:val="0"/>
                <w:color w:val="000000" w:themeColor="text1"/>
                <w:sz w:val="27"/>
                <w:szCs w:val="27"/>
                <w:lang w:val="es-ES"/>
              </w:rPr>
            </w:pPr>
            <w:r w:rsidRPr="00F8665D">
              <w:rPr>
                <w:i w:val="0"/>
                <w:iCs w:val="0"/>
                <w:color w:val="000000" w:themeColor="text1"/>
                <w:sz w:val="27"/>
                <w:szCs w:val="27"/>
                <w:lang w:val="es-ES"/>
              </w:rPr>
              <w:t>Đăng ký văn bản thông báo về việc xử lý tài sản thế chấp bằng quyền sử dụng đất, tài sản gắn liền với đất</w:t>
            </w:r>
          </w:p>
        </w:tc>
        <w:tc>
          <w:tcPr>
            <w:tcW w:w="3399" w:type="dxa"/>
            <w:vAlign w:val="center"/>
          </w:tcPr>
          <w:p w14:paraId="22C0F7B8" w14:textId="024C9EF7" w:rsidR="00E3266C" w:rsidRPr="00F8665D" w:rsidRDefault="00E3266C" w:rsidP="00567F65">
            <w:pPr>
              <w:spacing w:before="60" w:after="60"/>
              <w:jc w:val="center"/>
              <w:rPr>
                <w:color w:val="000000" w:themeColor="text1"/>
                <w:sz w:val="27"/>
                <w:szCs w:val="27"/>
                <w:lang w:val="es-ES"/>
              </w:rPr>
            </w:pPr>
            <w:r w:rsidRPr="00F8665D">
              <w:rPr>
                <w:color w:val="000000" w:themeColor="text1"/>
                <w:sz w:val="27"/>
                <w:szCs w:val="27"/>
                <w:lang w:val="es-ES"/>
              </w:rPr>
              <w:t>2.000801.000.00.00.H42</w:t>
            </w:r>
          </w:p>
        </w:tc>
        <w:tc>
          <w:tcPr>
            <w:tcW w:w="3623" w:type="dxa"/>
            <w:gridSpan w:val="2"/>
            <w:vMerge/>
          </w:tcPr>
          <w:p w14:paraId="5FEC0F1B" w14:textId="77777777" w:rsidR="00E3266C" w:rsidRPr="00F8665D" w:rsidRDefault="00E3266C" w:rsidP="00807199">
            <w:pPr>
              <w:jc w:val="both"/>
              <w:rPr>
                <w:color w:val="000000" w:themeColor="text1"/>
                <w:sz w:val="27"/>
                <w:szCs w:val="27"/>
                <w:lang w:val="es-ES"/>
              </w:rPr>
            </w:pPr>
          </w:p>
        </w:tc>
        <w:tc>
          <w:tcPr>
            <w:tcW w:w="2796" w:type="dxa"/>
            <w:gridSpan w:val="2"/>
            <w:vMerge/>
          </w:tcPr>
          <w:p w14:paraId="7E0C60A9" w14:textId="77777777" w:rsidR="00E3266C" w:rsidRPr="00F8665D" w:rsidRDefault="00E3266C" w:rsidP="00807199">
            <w:pPr>
              <w:jc w:val="both"/>
              <w:rPr>
                <w:color w:val="000000" w:themeColor="text1"/>
                <w:sz w:val="27"/>
                <w:szCs w:val="27"/>
                <w:lang w:val="es-ES"/>
              </w:rPr>
            </w:pPr>
          </w:p>
        </w:tc>
      </w:tr>
      <w:tr w:rsidR="00F8665D" w:rsidRPr="00F8665D" w14:paraId="670E9365" w14:textId="77777777" w:rsidTr="00DE3509">
        <w:tc>
          <w:tcPr>
            <w:tcW w:w="727" w:type="dxa"/>
            <w:vAlign w:val="center"/>
          </w:tcPr>
          <w:p w14:paraId="5A6EBD42" w14:textId="353977B0" w:rsidR="00E3266C" w:rsidRPr="00F8665D" w:rsidRDefault="00E3266C" w:rsidP="00807199">
            <w:pPr>
              <w:jc w:val="center"/>
              <w:rPr>
                <w:color w:val="000000" w:themeColor="text1"/>
                <w:sz w:val="27"/>
                <w:szCs w:val="27"/>
                <w:lang w:val="es-ES"/>
              </w:rPr>
            </w:pPr>
            <w:r w:rsidRPr="00F8665D">
              <w:rPr>
                <w:color w:val="000000" w:themeColor="text1"/>
                <w:sz w:val="27"/>
                <w:szCs w:val="27"/>
                <w:lang w:val="es-ES"/>
              </w:rPr>
              <w:lastRenderedPageBreak/>
              <w:t>8</w:t>
            </w:r>
          </w:p>
        </w:tc>
        <w:tc>
          <w:tcPr>
            <w:tcW w:w="4518" w:type="dxa"/>
          </w:tcPr>
          <w:p w14:paraId="655F6910" w14:textId="0A8E09A7" w:rsidR="00E3266C" w:rsidRPr="00F8665D" w:rsidRDefault="00E3266C" w:rsidP="009F2E6B">
            <w:pPr>
              <w:pStyle w:val="Other0"/>
              <w:shd w:val="clear" w:color="auto" w:fill="auto"/>
              <w:spacing w:after="0" w:line="360" w:lineRule="exact"/>
              <w:ind w:firstLine="0"/>
              <w:jc w:val="both"/>
              <w:rPr>
                <w:i w:val="0"/>
                <w:iCs w:val="0"/>
                <w:color w:val="000000" w:themeColor="text1"/>
                <w:sz w:val="27"/>
                <w:szCs w:val="27"/>
                <w:lang w:val="es-ES"/>
              </w:rPr>
            </w:pPr>
            <w:r w:rsidRPr="00F8665D">
              <w:rPr>
                <w:i w:val="0"/>
                <w:iCs w:val="0"/>
                <w:color w:val="000000" w:themeColor="text1"/>
                <w:sz w:val="27"/>
                <w:szCs w:val="27"/>
                <w:lang w:val="es-ES"/>
              </w:rPr>
              <w:t>Chuyển tiếp đăng ký thế chấp quyền tài sản phát sinh từ hợp đồng mua bán nhà ở</w:t>
            </w:r>
          </w:p>
        </w:tc>
        <w:tc>
          <w:tcPr>
            <w:tcW w:w="3399" w:type="dxa"/>
            <w:vAlign w:val="center"/>
          </w:tcPr>
          <w:p w14:paraId="184E6DB8" w14:textId="2815CA74" w:rsidR="00E3266C" w:rsidRPr="00F8665D" w:rsidRDefault="00E3266C" w:rsidP="00567F65">
            <w:pPr>
              <w:spacing w:before="60" w:after="60"/>
              <w:jc w:val="center"/>
              <w:rPr>
                <w:color w:val="000000" w:themeColor="text1"/>
                <w:sz w:val="27"/>
                <w:szCs w:val="27"/>
                <w:lang w:val="es-ES"/>
              </w:rPr>
            </w:pPr>
            <w:r w:rsidRPr="00F8665D">
              <w:rPr>
                <w:color w:val="000000" w:themeColor="text1"/>
                <w:sz w:val="27"/>
                <w:szCs w:val="27"/>
                <w:lang w:val="es-ES"/>
              </w:rPr>
              <w:t>1.001696.000.00.00.H42</w:t>
            </w:r>
          </w:p>
        </w:tc>
        <w:tc>
          <w:tcPr>
            <w:tcW w:w="3623" w:type="dxa"/>
            <w:gridSpan w:val="2"/>
            <w:vMerge/>
          </w:tcPr>
          <w:p w14:paraId="13D3FCB2" w14:textId="77777777" w:rsidR="00E3266C" w:rsidRPr="00F8665D" w:rsidRDefault="00E3266C" w:rsidP="00807199">
            <w:pPr>
              <w:jc w:val="both"/>
              <w:rPr>
                <w:color w:val="000000" w:themeColor="text1"/>
                <w:sz w:val="27"/>
                <w:szCs w:val="27"/>
                <w:lang w:val="es-ES"/>
              </w:rPr>
            </w:pPr>
          </w:p>
        </w:tc>
        <w:tc>
          <w:tcPr>
            <w:tcW w:w="2796" w:type="dxa"/>
            <w:gridSpan w:val="2"/>
            <w:vMerge/>
          </w:tcPr>
          <w:p w14:paraId="4691EBC4" w14:textId="77777777" w:rsidR="00E3266C" w:rsidRPr="00F8665D" w:rsidRDefault="00E3266C" w:rsidP="00807199">
            <w:pPr>
              <w:jc w:val="both"/>
              <w:rPr>
                <w:color w:val="000000" w:themeColor="text1"/>
                <w:sz w:val="27"/>
                <w:szCs w:val="27"/>
                <w:lang w:val="es-ES"/>
              </w:rPr>
            </w:pPr>
          </w:p>
        </w:tc>
      </w:tr>
      <w:tr w:rsidR="00F8665D" w:rsidRPr="00F8665D" w14:paraId="74008489" w14:textId="77777777" w:rsidTr="00DE3509">
        <w:tc>
          <w:tcPr>
            <w:tcW w:w="727" w:type="dxa"/>
            <w:vAlign w:val="center"/>
          </w:tcPr>
          <w:p w14:paraId="5C0D62B9" w14:textId="78B16749" w:rsidR="00E3266C" w:rsidRPr="00F8665D" w:rsidRDefault="00E3266C" w:rsidP="00807199">
            <w:pPr>
              <w:jc w:val="center"/>
              <w:rPr>
                <w:color w:val="000000" w:themeColor="text1"/>
                <w:sz w:val="27"/>
                <w:szCs w:val="27"/>
                <w:lang w:val="es-ES"/>
              </w:rPr>
            </w:pPr>
            <w:r w:rsidRPr="00F8665D">
              <w:rPr>
                <w:color w:val="000000" w:themeColor="text1"/>
                <w:sz w:val="27"/>
                <w:szCs w:val="27"/>
                <w:lang w:val="es-ES"/>
              </w:rPr>
              <w:t>9</w:t>
            </w:r>
          </w:p>
        </w:tc>
        <w:tc>
          <w:tcPr>
            <w:tcW w:w="4518" w:type="dxa"/>
          </w:tcPr>
          <w:p w14:paraId="0891390A" w14:textId="668B81DE" w:rsidR="00E3266C" w:rsidRPr="00F8665D" w:rsidRDefault="00E3266C" w:rsidP="009F2E6B">
            <w:pPr>
              <w:pStyle w:val="Other0"/>
              <w:shd w:val="clear" w:color="auto" w:fill="auto"/>
              <w:spacing w:after="0" w:line="360" w:lineRule="exact"/>
              <w:ind w:firstLine="0"/>
              <w:jc w:val="both"/>
              <w:rPr>
                <w:i w:val="0"/>
                <w:iCs w:val="0"/>
                <w:color w:val="000000" w:themeColor="text1"/>
                <w:sz w:val="27"/>
                <w:szCs w:val="27"/>
                <w:lang w:val="es-ES"/>
              </w:rPr>
            </w:pPr>
            <w:r w:rsidRPr="00F8665D">
              <w:rPr>
                <w:i w:val="0"/>
                <w:iCs w:val="0"/>
                <w:color w:val="000000" w:themeColor="text1"/>
                <w:sz w:val="27"/>
                <w:szCs w:val="27"/>
                <w:lang w:val="es-ES"/>
              </w:rPr>
              <w:t>Xóa đăng ký biện pháp bảo đảm bằng quyền sử dụng đất, tài sản gắn liền với đất</w:t>
            </w:r>
          </w:p>
        </w:tc>
        <w:tc>
          <w:tcPr>
            <w:tcW w:w="3399" w:type="dxa"/>
            <w:vAlign w:val="center"/>
          </w:tcPr>
          <w:p w14:paraId="4645E257" w14:textId="4862153E" w:rsidR="00E3266C" w:rsidRPr="00F8665D" w:rsidRDefault="00E3266C" w:rsidP="00567F65">
            <w:pPr>
              <w:spacing w:before="60" w:after="60"/>
              <w:jc w:val="center"/>
              <w:rPr>
                <w:color w:val="000000" w:themeColor="text1"/>
                <w:sz w:val="27"/>
                <w:szCs w:val="27"/>
                <w:lang w:val="es-ES"/>
              </w:rPr>
            </w:pPr>
            <w:r w:rsidRPr="00F8665D">
              <w:rPr>
                <w:color w:val="000000" w:themeColor="text1"/>
                <w:sz w:val="27"/>
                <w:szCs w:val="27"/>
                <w:lang w:val="es-ES"/>
              </w:rPr>
              <w:t>1.000655.000.00.00.H42</w:t>
            </w:r>
          </w:p>
        </w:tc>
        <w:tc>
          <w:tcPr>
            <w:tcW w:w="3623" w:type="dxa"/>
            <w:gridSpan w:val="2"/>
            <w:vMerge/>
          </w:tcPr>
          <w:p w14:paraId="0208F5CE" w14:textId="77777777" w:rsidR="00E3266C" w:rsidRPr="00F8665D" w:rsidRDefault="00E3266C" w:rsidP="00807199">
            <w:pPr>
              <w:jc w:val="both"/>
              <w:rPr>
                <w:color w:val="000000" w:themeColor="text1"/>
                <w:sz w:val="27"/>
                <w:szCs w:val="27"/>
                <w:lang w:val="es-ES"/>
              </w:rPr>
            </w:pPr>
          </w:p>
        </w:tc>
        <w:tc>
          <w:tcPr>
            <w:tcW w:w="2796" w:type="dxa"/>
            <w:gridSpan w:val="2"/>
            <w:vMerge/>
          </w:tcPr>
          <w:p w14:paraId="2CCA9D47" w14:textId="77777777" w:rsidR="00E3266C" w:rsidRPr="00F8665D" w:rsidRDefault="00E3266C" w:rsidP="00807199">
            <w:pPr>
              <w:jc w:val="both"/>
              <w:rPr>
                <w:color w:val="000000" w:themeColor="text1"/>
                <w:sz w:val="27"/>
                <w:szCs w:val="27"/>
                <w:lang w:val="es-ES"/>
              </w:rPr>
            </w:pPr>
          </w:p>
        </w:tc>
      </w:tr>
    </w:tbl>
    <w:p w14:paraId="2481240E" w14:textId="1943940E" w:rsidR="000B2B1B" w:rsidRPr="00F8665D" w:rsidRDefault="000B2B1B" w:rsidP="005133E8">
      <w:pPr>
        <w:spacing w:line="360" w:lineRule="exact"/>
        <w:rPr>
          <w:color w:val="000000" w:themeColor="text1"/>
          <w:sz w:val="27"/>
          <w:szCs w:val="27"/>
          <w:lang w:val="es-ES"/>
        </w:rPr>
      </w:pPr>
    </w:p>
    <w:p w14:paraId="5093AE88" w14:textId="77777777" w:rsidR="00197BCF" w:rsidRPr="00F8665D" w:rsidRDefault="00197BCF" w:rsidP="005133E8">
      <w:pPr>
        <w:spacing w:line="360" w:lineRule="exact"/>
        <w:rPr>
          <w:color w:val="000000" w:themeColor="text1"/>
          <w:sz w:val="27"/>
          <w:szCs w:val="27"/>
          <w:lang w:val="es-ES"/>
        </w:rPr>
      </w:pPr>
    </w:p>
    <w:p w14:paraId="022ABECD" w14:textId="38C5BCA3" w:rsidR="000B2B1B" w:rsidRPr="00F8665D" w:rsidRDefault="000B2B1B" w:rsidP="005133E8">
      <w:pPr>
        <w:spacing w:line="360" w:lineRule="exact"/>
        <w:rPr>
          <w:color w:val="000000" w:themeColor="text1"/>
          <w:sz w:val="27"/>
          <w:szCs w:val="27"/>
          <w:lang w:val="es-ES"/>
        </w:rPr>
      </w:pPr>
    </w:p>
    <w:p w14:paraId="14E29CA6" w14:textId="0FCF1A76" w:rsidR="007E71B0" w:rsidRPr="00F8665D" w:rsidRDefault="007E71B0" w:rsidP="005133E8">
      <w:pPr>
        <w:spacing w:line="360" w:lineRule="exact"/>
        <w:rPr>
          <w:color w:val="000000" w:themeColor="text1"/>
          <w:sz w:val="27"/>
          <w:szCs w:val="27"/>
          <w:lang w:val="es-ES"/>
        </w:rPr>
      </w:pPr>
    </w:p>
    <w:p w14:paraId="1736EA26" w14:textId="30C18002" w:rsidR="00596615" w:rsidRPr="00F8665D" w:rsidRDefault="00596615" w:rsidP="005133E8">
      <w:pPr>
        <w:spacing w:line="360" w:lineRule="exact"/>
        <w:rPr>
          <w:color w:val="000000" w:themeColor="text1"/>
          <w:sz w:val="27"/>
          <w:szCs w:val="27"/>
          <w:lang w:val="es-ES"/>
        </w:rPr>
      </w:pPr>
    </w:p>
    <w:sectPr w:rsidR="00596615" w:rsidRPr="00F8665D" w:rsidSect="00017EA0">
      <w:pgSz w:w="16840" w:h="11907" w:orient="landscape" w:code="9"/>
      <w:pgMar w:top="737" w:right="794" w:bottom="737"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Condensed">
    <w:altName w:val="Arial"/>
    <w:charset w:val="00"/>
    <w:family w:val="swiss"/>
    <w:pitch w:val="variable"/>
    <w:sig w:usb0="00000000"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863FB"/>
    <w:multiLevelType w:val="hybridMultilevel"/>
    <w:tmpl w:val="9C84F81C"/>
    <w:lvl w:ilvl="0" w:tplc="FDCABE4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A0"/>
    <w:rsid w:val="00002133"/>
    <w:rsid w:val="000046BC"/>
    <w:rsid w:val="00007F1B"/>
    <w:rsid w:val="000101B6"/>
    <w:rsid w:val="00017EA0"/>
    <w:rsid w:val="00023D8F"/>
    <w:rsid w:val="00026D0D"/>
    <w:rsid w:val="000271FC"/>
    <w:rsid w:val="00027CF4"/>
    <w:rsid w:val="00035640"/>
    <w:rsid w:val="00041D57"/>
    <w:rsid w:val="00055F5D"/>
    <w:rsid w:val="00061653"/>
    <w:rsid w:val="000710FE"/>
    <w:rsid w:val="000801EE"/>
    <w:rsid w:val="00090B55"/>
    <w:rsid w:val="00094E12"/>
    <w:rsid w:val="000B1C78"/>
    <w:rsid w:val="000B2B1B"/>
    <w:rsid w:val="000B6965"/>
    <w:rsid w:val="000C54EE"/>
    <w:rsid w:val="000D5D85"/>
    <w:rsid w:val="000D7257"/>
    <w:rsid w:val="000D748D"/>
    <w:rsid w:val="000E23B0"/>
    <w:rsid w:val="000E3B94"/>
    <w:rsid w:val="000F0351"/>
    <w:rsid w:val="000F19F0"/>
    <w:rsid w:val="000F234C"/>
    <w:rsid w:val="00102895"/>
    <w:rsid w:val="001059D9"/>
    <w:rsid w:val="00134C9C"/>
    <w:rsid w:val="00135C6A"/>
    <w:rsid w:val="0015061E"/>
    <w:rsid w:val="001540EC"/>
    <w:rsid w:val="0015718D"/>
    <w:rsid w:val="00160FFB"/>
    <w:rsid w:val="001951C8"/>
    <w:rsid w:val="00197BCF"/>
    <w:rsid w:val="001A2F57"/>
    <w:rsid w:val="001A44D1"/>
    <w:rsid w:val="001B03EF"/>
    <w:rsid w:val="001B41C4"/>
    <w:rsid w:val="001C7F68"/>
    <w:rsid w:val="001D03A2"/>
    <w:rsid w:val="001D7CA4"/>
    <w:rsid w:val="001F5291"/>
    <w:rsid w:val="00203363"/>
    <w:rsid w:val="00211F76"/>
    <w:rsid w:val="00222E6D"/>
    <w:rsid w:val="00223800"/>
    <w:rsid w:val="0023099E"/>
    <w:rsid w:val="002348C8"/>
    <w:rsid w:val="002403AB"/>
    <w:rsid w:val="00243AC1"/>
    <w:rsid w:val="00243CC5"/>
    <w:rsid w:val="00256B53"/>
    <w:rsid w:val="002763C5"/>
    <w:rsid w:val="00276D21"/>
    <w:rsid w:val="002941FE"/>
    <w:rsid w:val="002A6917"/>
    <w:rsid w:val="002B1ED7"/>
    <w:rsid w:val="002C192A"/>
    <w:rsid w:val="002C6B63"/>
    <w:rsid w:val="002E0EB3"/>
    <w:rsid w:val="002E19F6"/>
    <w:rsid w:val="002F7138"/>
    <w:rsid w:val="0030057F"/>
    <w:rsid w:val="0031042E"/>
    <w:rsid w:val="00322B82"/>
    <w:rsid w:val="003240B7"/>
    <w:rsid w:val="00324C1D"/>
    <w:rsid w:val="00325E03"/>
    <w:rsid w:val="00332EB9"/>
    <w:rsid w:val="00333893"/>
    <w:rsid w:val="003355CF"/>
    <w:rsid w:val="003358DE"/>
    <w:rsid w:val="00351429"/>
    <w:rsid w:val="00354BF7"/>
    <w:rsid w:val="00356FE1"/>
    <w:rsid w:val="0035736E"/>
    <w:rsid w:val="00360B02"/>
    <w:rsid w:val="00365367"/>
    <w:rsid w:val="00367CCE"/>
    <w:rsid w:val="00381970"/>
    <w:rsid w:val="00384143"/>
    <w:rsid w:val="003B0BC3"/>
    <w:rsid w:val="003B5102"/>
    <w:rsid w:val="003B5A30"/>
    <w:rsid w:val="003C7BCD"/>
    <w:rsid w:val="003E058F"/>
    <w:rsid w:val="003E5A69"/>
    <w:rsid w:val="00400C66"/>
    <w:rsid w:val="00406DDB"/>
    <w:rsid w:val="0040707D"/>
    <w:rsid w:val="00434566"/>
    <w:rsid w:val="0044377C"/>
    <w:rsid w:val="00453E25"/>
    <w:rsid w:val="004555AF"/>
    <w:rsid w:val="00463682"/>
    <w:rsid w:val="00476D5E"/>
    <w:rsid w:val="0048100F"/>
    <w:rsid w:val="004826B8"/>
    <w:rsid w:val="004B517A"/>
    <w:rsid w:val="004B77E3"/>
    <w:rsid w:val="004B7E9B"/>
    <w:rsid w:val="004C5C96"/>
    <w:rsid w:val="004D0690"/>
    <w:rsid w:val="004D3726"/>
    <w:rsid w:val="004E3FBE"/>
    <w:rsid w:val="004E62BD"/>
    <w:rsid w:val="004F4EA9"/>
    <w:rsid w:val="00500320"/>
    <w:rsid w:val="00507056"/>
    <w:rsid w:val="00511F76"/>
    <w:rsid w:val="0051329E"/>
    <w:rsid w:val="005133E8"/>
    <w:rsid w:val="0051458E"/>
    <w:rsid w:val="00531B49"/>
    <w:rsid w:val="00540224"/>
    <w:rsid w:val="00540259"/>
    <w:rsid w:val="005461EE"/>
    <w:rsid w:val="00550A18"/>
    <w:rsid w:val="00551173"/>
    <w:rsid w:val="00554078"/>
    <w:rsid w:val="00560932"/>
    <w:rsid w:val="005650EF"/>
    <w:rsid w:val="00567F65"/>
    <w:rsid w:val="005803C2"/>
    <w:rsid w:val="00580B9A"/>
    <w:rsid w:val="00583469"/>
    <w:rsid w:val="00583E03"/>
    <w:rsid w:val="00585283"/>
    <w:rsid w:val="00594768"/>
    <w:rsid w:val="00596615"/>
    <w:rsid w:val="005A0778"/>
    <w:rsid w:val="005A6645"/>
    <w:rsid w:val="005A6A3B"/>
    <w:rsid w:val="005B7948"/>
    <w:rsid w:val="005C2203"/>
    <w:rsid w:val="005C2EA7"/>
    <w:rsid w:val="005C3DD9"/>
    <w:rsid w:val="005C40B7"/>
    <w:rsid w:val="005D1D0C"/>
    <w:rsid w:val="005D7169"/>
    <w:rsid w:val="005E1172"/>
    <w:rsid w:val="005E1268"/>
    <w:rsid w:val="005E5966"/>
    <w:rsid w:val="005F1929"/>
    <w:rsid w:val="005F2B74"/>
    <w:rsid w:val="00611FF7"/>
    <w:rsid w:val="006149A1"/>
    <w:rsid w:val="006167C9"/>
    <w:rsid w:val="0062379C"/>
    <w:rsid w:val="00642A43"/>
    <w:rsid w:val="00652D8A"/>
    <w:rsid w:val="00665E16"/>
    <w:rsid w:val="00676E80"/>
    <w:rsid w:val="006772F4"/>
    <w:rsid w:val="00684FA6"/>
    <w:rsid w:val="00685556"/>
    <w:rsid w:val="006857DB"/>
    <w:rsid w:val="00687F45"/>
    <w:rsid w:val="0069379C"/>
    <w:rsid w:val="0069437B"/>
    <w:rsid w:val="006A4995"/>
    <w:rsid w:val="006A57D3"/>
    <w:rsid w:val="006B5811"/>
    <w:rsid w:val="006B7029"/>
    <w:rsid w:val="006C37C2"/>
    <w:rsid w:val="006C7C8B"/>
    <w:rsid w:val="006E7CAC"/>
    <w:rsid w:val="00705521"/>
    <w:rsid w:val="007210FC"/>
    <w:rsid w:val="00727988"/>
    <w:rsid w:val="00730288"/>
    <w:rsid w:val="00730465"/>
    <w:rsid w:val="0074526F"/>
    <w:rsid w:val="007462ED"/>
    <w:rsid w:val="0076039E"/>
    <w:rsid w:val="00765CF1"/>
    <w:rsid w:val="00770DD6"/>
    <w:rsid w:val="00782C15"/>
    <w:rsid w:val="00786ED7"/>
    <w:rsid w:val="007913DA"/>
    <w:rsid w:val="007B6120"/>
    <w:rsid w:val="007C11B9"/>
    <w:rsid w:val="007C270A"/>
    <w:rsid w:val="007E5B34"/>
    <w:rsid w:val="007E6ECE"/>
    <w:rsid w:val="007E71B0"/>
    <w:rsid w:val="007F194E"/>
    <w:rsid w:val="007F28E8"/>
    <w:rsid w:val="007F4986"/>
    <w:rsid w:val="00802415"/>
    <w:rsid w:val="00803EC9"/>
    <w:rsid w:val="00804203"/>
    <w:rsid w:val="00807199"/>
    <w:rsid w:val="00811EDB"/>
    <w:rsid w:val="00825D30"/>
    <w:rsid w:val="00847053"/>
    <w:rsid w:val="0085035B"/>
    <w:rsid w:val="00850A93"/>
    <w:rsid w:val="008525F2"/>
    <w:rsid w:val="00871CDD"/>
    <w:rsid w:val="00876F0E"/>
    <w:rsid w:val="008771B0"/>
    <w:rsid w:val="00877D77"/>
    <w:rsid w:val="0088398D"/>
    <w:rsid w:val="00883BA9"/>
    <w:rsid w:val="008A2C4D"/>
    <w:rsid w:val="008A7DB5"/>
    <w:rsid w:val="008B46D8"/>
    <w:rsid w:val="008B4856"/>
    <w:rsid w:val="008C5FB4"/>
    <w:rsid w:val="008D5617"/>
    <w:rsid w:val="008D64EC"/>
    <w:rsid w:val="008D70B2"/>
    <w:rsid w:val="008E205F"/>
    <w:rsid w:val="008F02D1"/>
    <w:rsid w:val="008F1764"/>
    <w:rsid w:val="008F1E9E"/>
    <w:rsid w:val="008F20D1"/>
    <w:rsid w:val="008F488B"/>
    <w:rsid w:val="008F60B3"/>
    <w:rsid w:val="0093187F"/>
    <w:rsid w:val="009403BE"/>
    <w:rsid w:val="009647B1"/>
    <w:rsid w:val="0096731C"/>
    <w:rsid w:val="00974827"/>
    <w:rsid w:val="009757EC"/>
    <w:rsid w:val="00983B16"/>
    <w:rsid w:val="009939AF"/>
    <w:rsid w:val="009A5A84"/>
    <w:rsid w:val="009B681A"/>
    <w:rsid w:val="009C3D34"/>
    <w:rsid w:val="009C7247"/>
    <w:rsid w:val="009D0AFE"/>
    <w:rsid w:val="009D4B08"/>
    <w:rsid w:val="009D6A14"/>
    <w:rsid w:val="009E47E1"/>
    <w:rsid w:val="009F2E6B"/>
    <w:rsid w:val="00A014EA"/>
    <w:rsid w:val="00A029CA"/>
    <w:rsid w:val="00A17AD8"/>
    <w:rsid w:val="00A2391A"/>
    <w:rsid w:val="00A24044"/>
    <w:rsid w:val="00A3308E"/>
    <w:rsid w:val="00A3530D"/>
    <w:rsid w:val="00A369BA"/>
    <w:rsid w:val="00A42497"/>
    <w:rsid w:val="00A45C3A"/>
    <w:rsid w:val="00A528A8"/>
    <w:rsid w:val="00A645B2"/>
    <w:rsid w:val="00A77CF7"/>
    <w:rsid w:val="00A80742"/>
    <w:rsid w:val="00A91B13"/>
    <w:rsid w:val="00A92489"/>
    <w:rsid w:val="00AB0364"/>
    <w:rsid w:val="00AB3F83"/>
    <w:rsid w:val="00AB6D7B"/>
    <w:rsid w:val="00AD07CC"/>
    <w:rsid w:val="00AD5476"/>
    <w:rsid w:val="00AE0025"/>
    <w:rsid w:val="00AE3B80"/>
    <w:rsid w:val="00AE5E90"/>
    <w:rsid w:val="00B0001E"/>
    <w:rsid w:val="00B00166"/>
    <w:rsid w:val="00B017D9"/>
    <w:rsid w:val="00B265CD"/>
    <w:rsid w:val="00B3028A"/>
    <w:rsid w:val="00B35158"/>
    <w:rsid w:val="00B37BE6"/>
    <w:rsid w:val="00B42AB6"/>
    <w:rsid w:val="00B4626E"/>
    <w:rsid w:val="00B51771"/>
    <w:rsid w:val="00B57D2F"/>
    <w:rsid w:val="00B61C91"/>
    <w:rsid w:val="00B63987"/>
    <w:rsid w:val="00B7755D"/>
    <w:rsid w:val="00B92B59"/>
    <w:rsid w:val="00B954DA"/>
    <w:rsid w:val="00B956DA"/>
    <w:rsid w:val="00BA5B41"/>
    <w:rsid w:val="00BB27EC"/>
    <w:rsid w:val="00BC3E4E"/>
    <w:rsid w:val="00BE366F"/>
    <w:rsid w:val="00BF214E"/>
    <w:rsid w:val="00C00889"/>
    <w:rsid w:val="00C04586"/>
    <w:rsid w:val="00C11D69"/>
    <w:rsid w:val="00C16C55"/>
    <w:rsid w:val="00C23978"/>
    <w:rsid w:val="00C32E51"/>
    <w:rsid w:val="00C4319F"/>
    <w:rsid w:val="00C565F1"/>
    <w:rsid w:val="00C63994"/>
    <w:rsid w:val="00C63BFA"/>
    <w:rsid w:val="00C63F4E"/>
    <w:rsid w:val="00C747EE"/>
    <w:rsid w:val="00C776E0"/>
    <w:rsid w:val="00C844E9"/>
    <w:rsid w:val="00C857E1"/>
    <w:rsid w:val="00CA1AED"/>
    <w:rsid w:val="00CA280E"/>
    <w:rsid w:val="00CA353B"/>
    <w:rsid w:val="00CA6ABC"/>
    <w:rsid w:val="00CB604B"/>
    <w:rsid w:val="00CC1EAE"/>
    <w:rsid w:val="00CD7AAE"/>
    <w:rsid w:val="00CE72F0"/>
    <w:rsid w:val="00CF290B"/>
    <w:rsid w:val="00CF6805"/>
    <w:rsid w:val="00D108E5"/>
    <w:rsid w:val="00D145CA"/>
    <w:rsid w:val="00D15C1D"/>
    <w:rsid w:val="00D17E37"/>
    <w:rsid w:val="00D233E1"/>
    <w:rsid w:val="00D24644"/>
    <w:rsid w:val="00D3394F"/>
    <w:rsid w:val="00D355C0"/>
    <w:rsid w:val="00D403ED"/>
    <w:rsid w:val="00D422D6"/>
    <w:rsid w:val="00D46DE0"/>
    <w:rsid w:val="00D55CB2"/>
    <w:rsid w:val="00D56138"/>
    <w:rsid w:val="00D567E2"/>
    <w:rsid w:val="00D768F3"/>
    <w:rsid w:val="00D906AC"/>
    <w:rsid w:val="00D92F28"/>
    <w:rsid w:val="00D94DEA"/>
    <w:rsid w:val="00DA3F05"/>
    <w:rsid w:val="00DC3947"/>
    <w:rsid w:val="00DC51E1"/>
    <w:rsid w:val="00DC53E0"/>
    <w:rsid w:val="00DE0592"/>
    <w:rsid w:val="00DE21FB"/>
    <w:rsid w:val="00DE3509"/>
    <w:rsid w:val="00DE42B2"/>
    <w:rsid w:val="00DF034A"/>
    <w:rsid w:val="00E019A4"/>
    <w:rsid w:val="00E01FDF"/>
    <w:rsid w:val="00E026DE"/>
    <w:rsid w:val="00E058A0"/>
    <w:rsid w:val="00E066BD"/>
    <w:rsid w:val="00E07DD0"/>
    <w:rsid w:val="00E11D4A"/>
    <w:rsid w:val="00E1339A"/>
    <w:rsid w:val="00E15D26"/>
    <w:rsid w:val="00E23C10"/>
    <w:rsid w:val="00E26C38"/>
    <w:rsid w:val="00E3266C"/>
    <w:rsid w:val="00E63C45"/>
    <w:rsid w:val="00E65060"/>
    <w:rsid w:val="00E65B81"/>
    <w:rsid w:val="00E839E3"/>
    <w:rsid w:val="00E9092E"/>
    <w:rsid w:val="00EA0939"/>
    <w:rsid w:val="00EA0AFA"/>
    <w:rsid w:val="00EA30CE"/>
    <w:rsid w:val="00EA76DA"/>
    <w:rsid w:val="00EB41B2"/>
    <w:rsid w:val="00EB46AE"/>
    <w:rsid w:val="00EC1F22"/>
    <w:rsid w:val="00EE673B"/>
    <w:rsid w:val="00EF0AAA"/>
    <w:rsid w:val="00EF2FAD"/>
    <w:rsid w:val="00F03C9F"/>
    <w:rsid w:val="00F11F85"/>
    <w:rsid w:val="00F44C73"/>
    <w:rsid w:val="00F47A98"/>
    <w:rsid w:val="00F55363"/>
    <w:rsid w:val="00F622FC"/>
    <w:rsid w:val="00F64849"/>
    <w:rsid w:val="00F83DA4"/>
    <w:rsid w:val="00F83ED9"/>
    <w:rsid w:val="00F8665D"/>
    <w:rsid w:val="00F878C9"/>
    <w:rsid w:val="00F90B18"/>
    <w:rsid w:val="00FA484F"/>
    <w:rsid w:val="00FB6BF8"/>
    <w:rsid w:val="00FC2FF8"/>
    <w:rsid w:val="00FF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A245"/>
  <w15:chartTrackingRefBased/>
  <w15:docId w15:val="{1B20BEBF-8FD3-4163-ACD8-75421CEB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EA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7EA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583E0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83E03"/>
    <w:pPr>
      <w:widowControl w:val="0"/>
      <w:shd w:val="clear" w:color="auto" w:fill="FFFFFF"/>
    </w:pPr>
    <w:rPr>
      <w:sz w:val="22"/>
      <w:szCs w:val="22"/>
    </w:rPr>
  </w:style>
  <w:style w:type="character" w:customStyle="1" w:styleId="Other">
    <w:name w:val="Other_"/>
    <w:link w:val="Other0"/>
    <w:rsid w:val="00583E03"/>
    <w:rPr>
      <w:rFonts w:ascii="Times New Roman" w:eastAsia="Times New Roman" w:hAnsi="Times New Roman" w:cs="Times New Roman"/>
      <w:i/>
      <w:iCs/>
      <w:sz w:val="28"/>
      <w:szCs w:val="28"/>
      <w:shd w:val="clear" w:color="auto" w:fill="FFFFFF"/>
    </w:rPr>
  </w:style>
  <w:style w:type="paragraph" w:customStyle="1" w:styleId="Other0">
    <w:name w:val="Other"/>
    <w:basedOn w:val="Normal"/>
    <w:link w:val="Other"/>
    <w:rsid w:val="00583E03"/>
    <w:pPr>
      <w:widowControl w:val="0"/>
      <w:shd w:val="clear" w:color="auto" w:fill="FFFFFF"/>
      <w:spacing w:after="80" w:line="264" w:lineRule="auto"/>
      <w:ind w:firstLine="400"/>
    </w:pPr>
    <w:rPr>
      <w:i/>
      <w:iCs/>
    </w:rPr>
  </w:style>
  <w:style w:type="paragraph" w:styleId="NormalWeb">
    <w:name w:val="Normal (Web)"/>
    <w:basedOn w:val="Normal"/>
    <w:link w:val="NormalWebChar"/>
    <w:rsid w:val="003E058F"/>
    <w:pPr>
      <w:spacing w:before="100" w:beforeAutospacing="1" w:after="100" w:afterAutospacing="1"/>
    </w:pPr>
    <w:rPr>
      <w:rFonts w:eastAsia="Calibri"/>
      <w:sz w:val="24"/>
      <w:szCs w:val="24"/>
    </w:rPr>
  </w:style>
  <w:style w:type="character" w:customStyle="1" w:styleId="NormalWebChar">
    <w:name w:val="Normal (Web) Char"/>
    <w:link w:val="NormalWeb"/>
    <w:locked/>
    <w:rsid w:val="003E058F"/>
    <w:rPr>
      <w:rFonts w:ascii="Times New Roman" w:eastAsia="Calibri" w:hAnsi="Times New Roman" w:cs="Times New Roman"/>
      <w:sz w:val="24"/>
      <w:szCs w:val="24"/>
    </w:rPr>
  </w:style>
  <w:style w:type="paragraph" w:styleId="ListParagraph">
    <w:name w:val="List Paragraph"/>
    <w:basedOn w:val="Normal"/>
    <w:uiPriority w:val="34"/>
    <w:qFormat/>
    <w:rsid w:val="00E05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485394">
      <w:bodyDiv w:val="1"/>
      <w:marLeft w:val="0"/>
      <w:marRight w:val="0"/>
      <w:marTop w:val="0"/>
      <w:marBottom w:val="0"/>
      <w:divBdr>
        <w:top w:val="none" w:sz="0" w:space="0" w:color="auto"/>
        <w:left w:val="none" w:sz="0" w:space="0" w:color="auto"/>
        <w:bottom w:val="none" w:sz="0" w:space="0" w:color="auto"/>
        <w:right w:val="none" w:sz="0" w:space="0" w:color="auto"/>
      </w:divBdr>
      <w:divsChild>
        <w:div w:id="1013994545">
          <w:marLeft w:val="0"/>
          <w:marRight w:val="0"/>
          <w:marTop w:val="0"/>
          <w:marBottom w:val="0"/>
          <w:divBdr>
            <w:top w:val="none" w:sz="0" w:space="0" w:color="auto"/>
            <w:left w:val="none" w:sz="0" w:space="0" w:color="auto"/>
            <w:bottom w:val="none" w:sz="0" w:space="0" w:color="auto"/>
            <w:right w:val="none" w:sz="0" w:space="0" w:color="auto"/>
          </w:divBdr>
          <w:divsChild>
            <w:div w:id="1826705735">
              <w:marLeft w:val="0"/>
              <w:marRight w:val="0"/>
              <w:marTop w:val="0"/>
              <w:marBottom w:val="0"/>
              <w:divBdr>
                <w:top w:val="none" w:sz="0" w:space="0" w:color="auto"/>
                <w:left w:val="none" w:sz="0" w:space="0" w:color="auto"/>
                <w:bottom w:val="single" w:sz="6" w:space="0" w:color="C0C0C0"/>
                <w:right w:val="none" w:sz="0" w:space="0" w:color="auto"/>
              </w:divBdr>
              <w:divsChild>
                <w:div w:id="1844080921">
                  <w:marLeft w:val="0"/>
                  <w:marRight w:val="0"/>
                  <w:marTop w:val="0"/>
                  <w:marBottom w:val="0"/>
                  <w:divBdr>
                    <w:top w:val="none" w:sz="0" w:space="0" w:color="auto"/>
                    <w:left w:val="none" w:sz="0" w:space="0" w:color="auto"/>
                    <w:bottom w:val="none" w:sz="0" w:space="0" w:color="auto"/>
                    <w:right w:val="none" w:sz="0" w:space="0" w:color="auto"/>
                  </w:divBdr>
                  <w:divsChild>
                    <w:div w:id="1459448409">
                      <w:marLeft w:val="0"/>
                      <w:marRight w:val="0"/>
                      <w:marTop w:val="0"/>
                      <w:marBottom w:val="0"/>
                      <w:divBdr>
                        <w:top w:val="none" w:sz="0" w:space="0" w:color="auto"/>
                        <w:left w:val="none" w:sz="0" w:space="0" w:color="auto"/>
                        <w:bottom w:val="none" w:sz="0" w:space="0" w:color="auto"/>
                        <w:right w:val="none" w:sz="0" w:space="0" w:color="auto"/>
                      </w:divBdr>
                      <w:divsChild>
                        <w:div w:id="1213007868">
                          <w:marLeft w:val="0"/>
                          <w:marRight w:val="0"/>
                          <w:marTop w:val="0"/>
                          <w:marBottom w:val="0"/>
                          <w:divBdr>
                            <w:top w:val="none" w:sz="0" w:space="0" w:color="auto"/>
                            <w:left w:val="none" w:sz="0" w:space="0" w:color="auto"/>
                            <w:bottom w:val="none" w:sz="0" w:space="0" w:color="auto"/>
                            <w:right w:val="none" w:sz="0" w:space="0" w:color="auto"/>
                          </w:divBdr>
                          <w:divsChild>
                            <w:div w:id="15568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AE040-C900-4A28-956C-9367F390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2023-01-19T06:37:00Z</dcterms:created>
  <dcterms:modified xsi:type="dcterms:W3CDTF">2023-01-19T06:37:00Z</dcterms:modified>
</cp:coreProperties>
</file>